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B1" w:rsidRDefault="00CF75B1" w:rsidP="00CF75B1">
      <w:pPr>
        <w:spacing w:after="0"/>
        <w:rPr>
          <w:rFonts w:eastAsiaTheme="minorEastAsia" w:cs="Times New Roman"/>
          <w:sz w:val="18"/>
          <w:szCs w:val="18"/>
        </w:rPr>
      </w:pPr>
      <w:r w:rsidRPr="00CF75B1">
        <w:rPr>
          <w:rFonts w:cs="Times New Roman"/>
          <w:sz w:val="18"/>
          <w:szCs w:val="18"/>
          <w:lang w:val="hr-HR"/>
        </w:rPr>
        <w:t>Table 1</w:t>
      </w:r>
      <w:r w:rsidRPr="00CF75B1">
        <w:rPr>
          <w:rFonts w:cs="Times New Roman"/>
          <w:sz w:val="18"/>
          <w:szCs w:val="18"/>
          <w:lang w:val="hr-HR"/>
        </w:rPr>
        <w:t>S</w:t>
      </w:r>
      <w:r w:rsidRPr="00CF75B1">
        <w:rPr>
          <w:rFonts w:cs="Times New Roman"/>
          <w:sz w:val="18"/>
          <w:szCs w:val="18"/>
          <w:lang w:val="hr-HR"/>
        </w:rPr>
        <w:t xml:space="preserve">. </w:t>
      </w:r>
      <w:proofErr w:type="gramStart"/>
      <w:r w:rsidRPr="00CF75B1">
        <w:rPr>
          <w:rFonts w:cs="Times New Roman"/>
          <w:sz w:val="18"/>
          <w:szCs w:val="18"/>
        </w:rPr>
        <w:t>Means and standard deviations of 18 selected JIP-test parameters (f</w:t>
      </w:r>
      <w:r w:rsidRPr="00CF75B1">
        <w:rPr>
          <w:rFonts w:eastAsiaTheme="minorEastAsia" w:cs="Times New Roman"/>
          <w:sz w:val="18"/>
          <w:szCs w:val="18"/>
        </w:rPr>
        <w:t>or definitions, formulas</w:t>
      </w:r>
      <w:r>
        <w:rPr>
          <w:rFonts w:eastAsiaTheme="minorEastAsia" w:cs="Times New Roman"/>
          <w:sz w:val="18"/>
          <w:szCs w:val="18"/>
        </w:rPr>
        <w:t>,</w:t>
      </w:r>
      <w:r w:rsidRPr="00CF75B1">
        <w:rPr>
          <w:rFonts w:eastAsiaTheme="minorEastAsia" w:cs="Times New Roman"/>
          <w:sz w:val="18"/>
          <w:szCs w:val="18"/>
        </w:rPr>
        <w:t xml:space="preserve"> and abbreviations </w:t>
      </w:r>
      <w:r>
        <w:rPr>
          <w:rFonts w:eastAsiaTheme="minorEastAsia" w:cs="Times New Roman"/>
          <w:sz w:val="18"/>
          <w:szCs w:val="18"/>
        </w:rPr>
        <w:br/>
      </w:r>
      <w:r w:rsidRPr="00CF75B1">
        <w:rPr>
          <w:rFonts w:eastAsiaTheme="minorEastAsia" w:cs="Times New Roman"/>
          <w:i/>
          <w:sz w:val="18"/>
          <w:szCs w:val="18"/>
        </w:rPr>
        <w:t>see</w:t>
      </w:r>
      <w:r w:rsidRPr="00CF75B1">
        <w:rPr>
          <w:rFonts w:eastAsiaTheme="minorEastAsia" w:cs="Times New Roman"/>
          <w:sz w:val="18"/>
          <w:szCs w:val="18"/>
        </w:rPr>
        <w:t xml:space="preserve"> Appendix), </w:t>
      </w:r>
      <w:r w:rsidRPr="00CF75B1">
        <w:rPr>
          <w:rFonts w:cs="Times New Roman"/>
          <w:sz w:val="18"/>
          <w:szCs w:val="18"/>
        </w:rPr>
        <w:t>fresh mass (FM) and dry mass (DM).</w:t>
      </w:r>
      <w:proofErr w:type="gramEnd"/>
      <w:r w:rsidRPr="00CF75B1">
        <w:rPr>
          <w:rFonts w:cs="Times New Roman"/>
          <w:sz w:val="18"/>
          <w:szCs w:val="18"/>
        </w:rPr>
        <w:t xml:space="preserve"> </w:t>
      </w:r>
      <w:r w:rsidRPr="00CF75B1">
        <w:rPr>
          <w:rFonts w:cs="Times New Roman"/>
          <w:i/>
          <w:sz w:val="18"/>
          <w:szCs w:val="18"/>
        </w:rPr>
        <w:t>Different lowercase letters</w:t>
      </w:r>
      <w:r w:rsidRPr="00CF75B1">
        <w:rPr>
          <w:rFonts w:cs="Times New Roman"/>
          <w:sz w:val="18"/>
          <w:szCs w:val="18"/>
        </w:rPr>
        <w:t xml:space="preserve"> represent statistical significance between genotypes within control and treatment and between treatments at α=0.05</w:t>
      </w:r>
      <w:r w:rsidRPr="00CF75B1">
        <w:rPr>
          <w:rFonts w:eastAsiaTheme="minorEastAsia" w:cs="Times New Roman"/>
          <w:sz w:val="18"/>
          <w:szCs w:val="18"/>
        </w:rPr>
        <w:t xml:space="preserve">, according to the </w:t>
      </w:r>
      <w:r w:rsidRPr="00CF75B1">
        <w:rPr>
          <w:rFonts w:eastAsiaTheme="minorEastAsia" w:cs="Times New Roman"/>
          <w:i/>
          <w:sz w:val="18"/>
          <w:szCs w:val="18"/>
        </w:rPr>
        <w:t>Fisher</w:t>
      </w:r>
      <w:r>
        <w:rPr>
          <w:rFonts w:eastAsiaTheme="minorEastAsia" w:cs="Times New Roman"/>
          <w:sz w:val="18"/>
          <w:szCs w:val="18"/>
        </w:rPr>
        <w:t>'</w:t>
      </w:r>
      <w:r w:rsidRPr="00CF75B1">
        <w:rPr>
          <w:rFonts w:eastAsiaTheme="minorEastAsia" w:cs="Times New Roman"/>
          <w:sz w:val="18"/>
          <w:szCs w:val="18"/>
        </w:rPr>
        <w:t xml:space="preserve">s LSD test or </w:t>
      </w:r>
      <w:proofErr w:type="spellStart"/>
      <w:r w:rsidRPr="00CF75B1">
        <w:rPr>
          <w:rFonts w:eastAsiaTheme="minorEastAsia" w:cs="Times New Roman"/>
          <w:i/>
          <w:sz w:val="18"/>
          <w:szCs w:val="18"/>
        </w:rPr>
        <w:t>Kruskal</w:t>
      </w:r>
      <w:proofErr w:type="spellEnd"/>
      <w:r w:rsidRPr="00CF75B1">
        <w:rPr>
          <w:rFonts w:eastAsiaTheme="minorEastAsia" w:cs="Times New Roman"/>
          <w:i/>
          <w:sz w:val="18"/>
          <w:szCs w:val="18"/>
        </w:rPr>
        <w:t>-Wallis</w:t>
      </w:r>
      <w:r w:rsidRPr="00CF75B1">
        <w:rPr>
          <w:rFonts w:eastAsiaTheme="minorEastAsia" w:cs="Times New Roman"/>
          <w:sz w:val="18"/>
          <w:szCs w:val="18"/>
        </w:rPr>
        <w:t xml:space="preserve"> test for multiple comparisons depending on the parameter distribution. </w:t>
      </w:r>
    </w:p>
    <w:p w:rsidR="00CF75B1" w:rsidRPr="00CF75B1" w:rsidRDefault="00CF75B1" w:rsidP="00CF75B1">
      <w:pPr>
        <w:spacing w:after="0"/>
        <w:rPr>
          <w:rFonts w:eastAsiaTheme="minorEastAsia" w:cs="Times New Roman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1023"/>
        <w:gridCol w:w="1354"/>
        <w:gridCol w:w="1450"/>
        <w:gridCol w:w="1354"/>
        <w:gridCol w:w="1450"/>
        <w:gridCol w:w="1354"/>
      </w:tblGrid>
      <w:tr w:rsidR="00CF75B1" w:rsidRPr="00CF75B1" w:rsidTr="00CF75B1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Hybrid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Treatment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T</w:t>
            </w:r>
            <w:r w:rsidRPr="00CF75B1">
              <w:rPr>
                <w:rFonts w:eastAsia="Times New Roman" w:cs="Times New Roman"/>
                <w:b/>
                <w:bCs/>
                <w:sz w:val="18"/>
                <w:szCs w:val="18"/>
                <w:vertAlign w:val="subscript"/>
              </w:rPr>
              <w:t>FM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Area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vertAlign w:val="subscript"/>
              </w:rPr>
            </w:pPr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F</w:t>
            </w:r>
            <w:r w:rsidRPr="00CF75B1">
              <w:rPr>
                <w:rFonts w:eastAsia="Times New Roman" w:cs="Times New Roman"/>
                <w:b/>
                <w:bCs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F</w:t>
            </w:r>
            <w:r w:rsidRPr="00CF75B1">
              <w:rPr>
                <w:rFonts w:eastAsia="Times New Roman" w:cs="Times New Roman"/>
                <w:b/>
                <w:bCs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F</w:t>
            </w:r>
            <w:r w:rsidRPr="00CF75B1">
              <w:rPr>
                <w:rFonts w:eastAsia="Times New Roman" w:cs="Times New Roman"/>
                <w:b/>
                <w:bCs/>
                <w:sz w:val="18"/>
                <w:szCs w:val="18"/>
                <w:vertAlign w:val="subscript"/>
              </w:rPr>
              <w:t>V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378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257.9 ± 41.0b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21</w:t>
            </w:r>
            <w:r>
              <w:rPr>
                <w:rFonts w:eastAsia="Times New Roman" w:cs="Times New Roman"/>
                <w:sz w:val="18"/>
                <w:szCs w:val="18"/>
              </w:rPr>
              <w:t>,</w:t>
            </w:r>
            <w:r w:rsidRPr="00CF75B1">
              <w:rPr>
                <w:rFonts w:eastAsia="Times New Roman" w:cs="Times New Roman"/>
                <w:sz w:val="18"/>
                <w:szCs w:val="18"/>
              </w:rPr>
              <w:t>584 ± 1638b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318.0 ± 9.0a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1391 ± 53b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1073 ± 48bc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444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266.6 ± 23.1b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21</w:t>
            </w:r>
            <w:r>
              <w:rPr>
                <w:rFonts w:eastAsia="Times New Roman" w:cs="Times New Roman"/>
                <w:sz w:val="18"/>
                <w:szCs w:val="18"/>
              </w:rPr>
              <w:t>,</w:t>
            </w:r>
            <w:r w:rsidRPr="00CF75B1">
              <w:rPr>
                <w:rFonts w:eastAsia="Times New Roman" w:cs="Times New Roman"/>
                <w:sz w:val="18"/>
                <w:szCs w:val="18"/>
              </w:rPr>
              <w:t>313 ± 1723b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310.7 ± 12.9b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1379 ± 56b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1068 ± 49c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505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291.0 ± 70.9a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22</w:t>
            </w:r>
            <w:r>
              <w:rPr>
                <w:rFonts w:eastAsia="Times New Roman" w:cs="Times New Roman"/>
                <w:sz w:val="18"/>
                <w:szCs w:val="18"/>
              </w:rPr>
              <w:t>,</w:t>
            </w:r>
            <w:r w:rsidRPr="00CF75B1">
              <w:rPr>
                <w:rFonts w:eastAsia="Times New Roman" w:cs="Times New Roman"/>
                <w:sz w:val="18"/>
                <w:szCs w:val="18"/>
              </w:rPr>
              <w:t>452 ± 1931a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323.8 ± 14.0a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1436 ± 64a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1112 ± 53a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Drava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263.5 ± 19.8b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21</w:t>
            </w:r>
            <w:r>
              <w:rPr>
                <w:rFonts w:eastAsia="Times New Roman" w:cs="Times New Roman"/>
                <w:sz w:val="18"/>
                <w:szCs w:val="18"/>
              </w:rPr>
              <w:t>,</w:t>
            </w:r>
            <w:r w:rsidRPr="00CF75B1">
              <w:rPr>
                <w:rFonts w:eastAsia="Times New Roman" w:cs="Times New Roman"/>
                <w:sz w:val="18"/>
                <w:szCs w:val="18"/>
              </w:rPr>
              <w:t>211 ± 1511b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319.4 ± 16.5a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1407 ± 68ab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1088 ± 55abc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Veli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316.2 ± 59.1a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25</w:t>
            </w:r>
            <w:r>
              <w:rPr>
                <w:rFonts w:eastAsia="Times New Roman" w:cs="Times New Roman"/>
                <w:sz w:val="18"/>
                <w:szCs w:val="18"/>
              </w:rPr>
              <w:t>,</w:t>
            </w:r>
            <w:r w:rsidRPr="00CF75B1">
              <w:rPr>
                <w:rFonts w:eastAsia="Times New Roman" w:cs="Times New Roman"/>
                <w:sz w:val="18"/>
                <w:szCs w:val="18"/>
              </w:rPr>
              <w:t>381 ± 2225a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304.6 ± 13.2b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1404 ± 62ab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1099 ± 52ab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378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NaCl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270.2 ± 20.7c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20</w:t>
            </w:r>
            <w:r>
              <w:rPr>
                <w:rFonts w:eastAsia="Times New Roman" w:cs="Times New Roman"/>
                <w:sz w:val="18"/>
                <w:szCs w:val="18"/>
              </w:rPr>
              <w:t>,</w:t>
            </w:r>
            <w:r w:rsidRPr="00CF75B1">
              <w:rPr>
                <w:rFonts w:eastAsia="Times New Roman" w:cs="Times New Roman"/>
                <w:sz w:val="18"/>
                <w:szCs w:val="18"/>
              </w:rPr>
              <w:t>521 ± 2126ab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347.1 ± 20.9a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1518 ± 84a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1171 ± 67a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444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NaCl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302.6 ± 55.1ab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19</w:t>
            </w:r>
            <w:r>
              <w:rPr>
                <w:rFonts w:eastAsia="Times New Roman" w:cs="Times New Roman"/>
                <w:sz w:val="18"/>
                <w:szCs w:val="18"/>
              </w:rPr>
              <w:t>,</w:t>
            </w:r>
            <w:r w:rsidRPr="00CF75B1">
              <w:rPr>
                <w:rFonts w:eastAsia="Times New Roman" w:cs="Times New Roman"/>
                <w:sz w:val="18"/>
                <w:szCs w:val="18"/>
              </w:rPr>
              <w:t>078 ± 2194b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321.7 ± 23.7c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1446 ± 76b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1124 ± 57b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505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NaCl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259.7 ± 45.2c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17</w:t>
            </w:r>
            <w:r>
              <w:rPr>
                <w:rFonts w:eastAsia="Times New Roman" w:cs="Times New Roman"/>
                <w:sz w:val="18"/>
                <w:szCs w:val="18"/>
              </w:rPr>
              <w:t>,</w:t>
            </w:r>
            <w:r w:rsidRPr="00CF75B1">
              <w:rPr>
                <w:rFonts w:eastAsia="Times New Roman" w:cs="Times New Roman"/>
                <w:sz w:val="18"/>
                <w:szCs w:val="18"/>
              </w:rPr>
              <w:t>312 ± 3170c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335.9 ± 24.4b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1432 ± 106b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1096 ± 86b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Drava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NaCl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280.0 ± 25.5bc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20</w:t>
            </w:r>
            <w:r>
              <w:rPr>
                <w:rFonts w:eastAsia="Times New Roman" w:cs="Times New Roman"/>
                <w:sz w:val="18"/>
                <w:szCs w:val="18"/>
              </w:rPr>
              <w:t>,</w:t>
            </w:r>
            <w:r w:rsidRPr="00CF75B1">
              <w:rPr>
                <w:rFonts w:eastAsia="Times New Roman" w:cs="Times New Roman"/>
                <w:sz w:val="18"/>
                <w:szCs w:val="18"/>
              </w:rPr>
              <w:t>507 ± 2286ab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329.7 ± 15.1bc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1462 ± 91b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1132 ± 79ab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Veli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NaCl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318.5 ± 56.8a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21</w:t>
            </w:r>
            <w:r>
              <w:rPr>
                <w:rFonts w:eastAsia="Times New Roman" w:cs="Times New Roman"/>
                <w:sz w:val="18"/>
                <w:szCs w:val="18"/>
              </w:rPr>
              <w:t>,</w:t>
            </w:r>
            <w:r w:rsidRPr="00CF75B1">
              <w:rPr>
                <w:rFonts w:eastAsia="Times New Roman" w:cs="Times New Roman"/>
                <w:sz w:val="18"/>
                <w:szCs w:val="18"/>
              </w:rPr>
              <w:t>560 ± 3065a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299.1 ± 22.1d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1416 ± 123b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1117 ± 103b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Combined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279.1 ± 51.6a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22</w:t>
            </w:r>
            <w:r>
              <w:rPr>
                <w:rFonts w:eastAsia="Times New Roman" w:cs="Times New Roman"/>
                <w:sz w:val="18"/>
                <w:szCs w:val="18"/>
              </w:rPr>
              <w:t>,</w:t>
            </w:r>
            <w:r w:rsidRPr="00CF75B1">
              <w:rPr>
                <w:rFonts w:eastAsia="Times New Roman" w:cs="Times New Roman"/>
                <w:sz w:val="18"/>
                <w:szCs w:val="18"/>
              </w:rPr>
              <w:t>388 ± 2387a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315.3 ± 14.9b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1404 ± 64b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1088 ± 54b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Combined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NaCl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286.2 ± 48.0a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19</w:t>
            </w:r>
            <w:r>
              <w:rPr>
                <w:rFonts w:eastAsia="Times New Roman" w:cs="Times New Roman"/>
                <w:sz w:val="18"/>
                <w:szCs w:val="18"/>
              </w:rPr>
              <w:t>,</w:t>
            </w:r>
            <w:bookmarkStart w:id="0" w:name="_GoBack"/>
            <w:bookmarkEnd w:id="0"/>
            <w:r w:rsidRPr="00CF75B1">
              <w:rPr>
                <w:rFonts w:eastAsia="Times New Roman" w:cs="Times New Roman"/>
                <w:sz w:val="18"/>
                <w:szCs w:val="18"/>
              </w:rPr>
              <w:t>795 ± 2973b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326.7 ± 26.7a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1455 ± 103a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1129 ± 83a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Hybrid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Treatment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S</w:t>
            </w:r>
            <w:r w:rsidRPr="00CF75B1">
              <w:rPr>
                <w:rFonts w:eastAsia="Times New Roman" w:cs="Times New Roman"/>
                <w:b/>
                <w:bCs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ABS/RC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DI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vertAlign w:val="subscript"/>
              </w:rPr>
              <w:t>0</w:t>
            </w:r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/RC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TR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vertAlign w:val="subscript"/>
              </w:rPr>
              <w:t>0</w:t>
            </w:r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/RC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ET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vertAlign w:val="subscript"/>
              </w:rPr>
              <w:t>0</w:t>
            </w:r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/RC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378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20.15 ± 1.66b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1.90 ± 0.09a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0.43 ± 0.02a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1.47 ± 0.07ab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0.80 ± 0.04bc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444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19.94 ± 1.10bc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1.94 ± 0.13a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0.44 ± 0.04a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1.50 ± 0.09a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0.81 ± 0.04b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505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20.18 ± 1.43b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1.84 ± 0.11b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0.42 ± 0.03b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1.43 ± 0.08bc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0.79 ± 0.03cd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Drava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19.49 ± 1.12c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1.83 ± 0.09b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0.42 ± 0.02b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1.41 ± 0.07c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0.78 ± 0.03d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Veli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23.09 ± 1.89a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1.84 ± 0.10b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0.40 ± 0.02c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1.44 ± 0.08bc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0.84 ± 0.03a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378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NaCl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17.50 ± 1.26bc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2.23 ± 0.12ab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0.51 ± 0.04b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1.72 ± 0.09ab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0.82 ± 0.05b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444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NaCl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16.99 ± 1.92c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2.15 ± 0.16c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0.48 ± 0.05c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1.67 ± 0.12b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0.78 ± 0.06c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505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NaCl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15.72 ± 2.19d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2.33 ± 0.24a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0.55 ± 0.07a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1.78 ± 0.17a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0.79 ± 0.07c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Drava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NaCl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18.06 ± 1.18b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2.18 ± 0.14bc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0.49 ± 0.05bc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1.69 ± 0.10b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0.83 ± 0.04b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Veli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NaCl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19.28 ± 1.93a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2.18 ± 0.16bc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0.46 ± 0.05c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1.72 ± 0.12ab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0.88 ± 0.04a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Combined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20.57 ± 1.94a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1.87 ± 0.11b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0.42 ± 0.03b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1.45 ± 0.08b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0.8 ± 0.04a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Combined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NaCl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17.51 ± 2.09b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2.21 ± 0.18a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0.5 ± 0.06a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1.72 ± 0.13a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0.82 ± 0.06a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Hybrid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Treatment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RE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vertAlign w:val="subscript"/>
              </w:rPr>
              <w:t>0</w:t>
            </w:r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/RC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φ</w:t>
            </w:r>
            <w:r w:rsidRPr="00CF75B1">
              <w:rPr>
                <w:rFonts w:eastAsia="Times New Roman" w:cs="Times New Roman"/>
                <w:b/>
                <w:bCs/>
                <w:sz w:val="18"/>
                <w:szCs w:val="18"/>
                <w:vertAlign w:val="subscript"/>
              </w:rPr>
              <w:t>Po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ψ</w:t>
            </w:r>
            <w:r w:rsidRPr="00CF75B1">
              <w:rPr>
                <w:rFonts w:eastAsia="Times New Roman" w:cs="Times New Roman"/>
                <w:b/>
                <w:bCs/>
                <w:sz w:val="18"/>
                <w:szCs w:val="18"/>
                <w:vertAlign w:val="subscript"/>
              </w:rPr>
              <w:t>Eo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φ</w:t>
            </w:r>
            <w:r w:rsidRPr="00CF75B1">
              <w:rPr>
                <w:rFonts w:eastAsia="Times New Roman" w:cs="Times New Roman"/>
                <w:b/>
                <w:bCs/>
                <w:sz w:val="18"/>
                <w:szCs w:val="18"/>
                <w:vertAlign w:val="subscript"/>
              </w:rPr>
              <w:t>Eo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δ</w:t>
            </w:r>
            <w:r w:rsidRPr="00CF75B1">
              <w:rPr>
                <w:rFonts w:eastAsia="Times New Roman" w:cs="Times New Roman"/>
                <w:b/>
                <w:bCs/>
                <w:sz w:val="18"/>
                <w:szCs w:val="18"/>
                <w:vertAlign w:val="subscript"/>
              </w:rPr>
              <w:t>Ro</w:t>
            </w:r>
            <w:proofErr w:type="spellEnd"/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378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0.30 ± 0.03b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0.77 ± 0.01b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0.55 ± 0.02b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0.42 ± 0.01bc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0.37 ± 0.03b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444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0.30 ± 0.02b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0.77 ± 0.01b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0.54 ± 0.01c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0.42 ± 0.01c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0.37 ± 0.02b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505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0.28 ± 0.03c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0.77 ± 0.01b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0.55 ± 0.02b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0.43 ± 0.01b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0.35 ± 0.03c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Drava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0.26 ± 0.02d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0.77 ± 0.01b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0.55 ± 0.01b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0.43 ± 0.01b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0.34 ± 0.03d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Veli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0.34 ± 0.03a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0.78 ± 0.01a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0.58 ± 0.02a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0.46 ± 0.01a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0.40 ± 0.03a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378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NaCl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0.33 ± 0.02bc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0.77 ± 0.01c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0.48 ± 0.03b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0.37 ± 0.03b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0.40 ± 0.02b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444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NaCl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0.32 ± 0.04c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0.78 ± 0.01b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0.47 ± 0.04b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0.37 ± 0.04b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0.41 ± 0.03ab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505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NaCl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0.32 ± 0.02c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0.77 ± 0.01d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0.45 ± 0.06c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0.34 ± 0.05c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0.41 ± 0.03ab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Drava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NaCl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0.34 ± 0.03ab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0.77 ± 0.01bc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0.49 ± 0.03ab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0.38 ± 0.02b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0.41 ± 0.03ab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Veli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NaCl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0.37 ± 0.03a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0.79 ± 0.01a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0.51 ± 0.03a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0.40 ± 0.03a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0.43 ± 0.02a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Combined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0.29 ± 0.04b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0.78 ± 0.01a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0.56 ± 0.02a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0.43 ± 0.02a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0.37 ± 0.04b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Combined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NaCl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0.34 ± 0.03a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0.78 ± 0.01a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0.48 ± 0.05b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0.37 ± 0.04b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0.41 ± 0.03a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lastRenderedPageBreak/>
              <w:t>Hybrid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Treatment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φ</w:t>
            </w:r>
            <w:r w:rsidRPr="00CF75B1">
              <w:rPr>
                <w:rFonts w:eastAsia="Times New Roman" w:cs="Times New Roman"/>
                <w:b/>
                <w:bCs/>
                <w:sz w:val="18"/>
                <w:szCs w:val="18"/>
                <w:vertAlign w:val="subscript"/>
              </w:rPr>
              <w:t>Ro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PI</w:t>
            </w:r>
            <w:r w:rsidRPr="00CF75B1">
              <w:rPr>
                <w:rFonts w:eastAsia="Times New Roman" w:cs="Times New Roman"/>
                <w:b/>
                <w:bCs/>
                <w:sz w:val="18"/>
                <w:szCs w:val="18"/>
                <w:vertAlign w:val="subscript"/>
              </w:rPr>
              <w:t>abs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PI</w:t>
            </w:r>
            <w:r w:rsidRPr="00CF75B1">
              <w:rPr>
                <w:rFonts w:eastAsia="Times New Roman" w:cs="Times New Roman"/>
                <w:b/>
                <w:bCs/>
                <w:sz w:val="18"/>
                <w:szCs w:val="18"/>
                <w:vertAlign w:val="subscript"/>
              </w:rPr>
              <w:t>total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FM [mg]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F75B1">
              <w:rPr>
                <w:rFonts w:eastAsia="Times New Roman" w:cs="Times New Roman"/>
                <w:b/>
                <w:bCs/>
                <w:sz w:val="18"/>
                <w:szCs w:val="18"/>
              </w:rPr>
              <w:t>DM [%FM]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378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0.16 ± 0.02b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2.16 ± 0.22c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0.40 ± 0.08b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644.6 ± 92.1bc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6.74 ± 0.6b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444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0.15 ± 0.01b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2.10 ± 0.28c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0.39 ± 0.07b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663.5 ± 123.7b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7.26 ± 0.52a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505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0.15 ± 0.02bc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2.32 ± 0.29b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0.42 ± 0.09b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847.2 ± 179.3a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6.87 ± 0.85b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Drava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0.14 ± 0.01c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2.31 ± 0.21b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0.39 ± 0.07b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591.9 ± 127.2c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6.84 ± 0.42b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Veli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0.18 ± 0.02a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2.78 ± 0.32a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0.63 ± 0.14a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838.6 ± 209.7a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7.21 ± 0.52a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378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NaCl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0.15 ± 0.01cd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1.40 ± 0.27b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0.24 ± 0.07cd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437.8 ± 95.3ab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6.02 ± 0.84a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444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NaCl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0.15 ± 0.02bc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1.50 ± 0.38b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0.27 ± 0.10bc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357.1 ± 149.6b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4.80 ± 1.35b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505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NaCl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0.14 ± 0.02d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1.20 ± 0.40c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0.21 ± 0.09d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408.3 ± 192.1ab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5.06 ± 1.62b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Drava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NaCl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0.16 ± 0.01b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1.55 ± 0.27b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0.30 ± 0.07b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397.4 ± 118.8ab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5.34 ± 1.45b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Veli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NaCl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0.17 ± 0.02a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1.84 ± 0.4a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0.39 ± 0.12a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476.9 ± 206.9a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4.82 ± 1.56b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Combined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0.16 ± 0.02a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2.33 ± 0.36a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0.45 ± 0.13a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717.2 ± 184.1a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6.98 ± 0.63a</w:t>
            </w:r>
          </w:p>
        </w:tc>
      </w:tr>
      <w:tr w:rsidR="00CF75B1" w:rsidRPr="00CF75B1" w:rsidTr="00CF75B1">
        <w:trPr>
          <w:trHeight w:val="20"/>
        </w:trPr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Combined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CF75B1">
              <w:rPr>
                <w:rFonts w:eastAsia="Times New Roman" w:cs="Times New Roman"/>
                <w:sz w:val="18"/>
                <w:szCs w:val="18"/>
              </w:rPr>
              <w:t>NaCl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0.15 ± 0.02a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1.5 ± 0.4b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0.28 ± 0.11b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415.5 ± 161.8b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F75B1" w:rsidRPr="00CF75B1" w:rsidRDefault="00CF75B1" w:rsidP="00CF75B1">
            <w:pPr>
              <w:spacing w:after="0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CF75B1">
              <w:rPr>
                <w:rFonts w:eastAsia="Times New Roman" w:cs="Times New Roman"/>
                <w:sz w:val="18"/>
                <w:szCs w:val="18"/>
              </w:rPr>
              <w:t>5.21 ± 1.45b</w:t>
            </w:r>
          </w:p>
        </w:tc>
      </w:tr>
    </w:tbl>
    <w:p w:rsidR="00CF75B1" w:rsidRPr="00CF75B1" w:rsidRDefault="00CF75B1" w:rsidP="00CF75B1">
      <w:pPr>
        <w:spacing w:after="0"/>
        <w:rPr>
          <w:rFonts w:cs="Times New Roman"/>
          <w:sz w:val="18"/>
          <w:szCs w:val="18"/>
        </w:rPr>
      </w:pPr>
    </w:p>
    <w:p w:rsidR="000A1FEF" w:rsidRPr="00CF75B1" w:rsidRDefault="000A1FEF" w:rsidP="00CF75B1">
      <w:pPr>
        <w:spacing w:after="0"/>
        <w:rPr>
          <w:rFonts w:cs="Times New Roman"/>
          <w:sz w:val="18"/>
          <w:szCs w:val="18"/>
        </w:rPr>
      </w:pPr>
    </w:p>
    <w:sectPr w:rsidR="000A1FEF" w:rsidRPr="00CF75B1" w:rsidSect="00C4217D">
      <w:headerReference w:type="default" r:id="rId5"/>
      <w:pgSz w:w="11907" w:h="16840" w:code="9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45E" w:rsidRDefault="00CF75B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75"/>
    <w:rsid w:val="000A1FEF"/>
    <w:rsid w:val="00300575"/>
    <w:rsid w:val="00C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kst"/>
    <w:qFormat/>
    <w:rsid w:val="00CF75B1"/>
    <w:pPr>
      <w:spacing w:after="160" w:line="360" w:lineRule="auto"/>
      <w:jc w:val="both"/>
    </w:pPr>
    <w:rPr>
      <w:rFonts w:ascii="Times New Roman" w:eastAsia="Batang" w:hAnsi="Times New Roman"/>
      <w:sz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75B1"/>
    <w:rPr>
      <w:rFonts w:ascii="Times New Roman" w:eastAsia="Batang" w:hAnsi="Times New Roman"/>
      <w:sz w:val="24"/>
      <w:lang w:val="en-US"/>
    </w:rPr>
  </w:style>
  <w:style w:type="character" w:styleId="slodku">
    <w:name w:val="line number"/>
    <w:basedOn w:val="Standardnpsmoodstavce"/>
    <w:uiPriority w:val="99"/>
    <w:semiHidden/>
    <w:unhideWhenUsed/>
    <w:rsid w:val="00CF75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kst"/>
    <w:qFormat/>
    <w:rsid w:val="00CF75B1"/>
    <w:pPr>
      <w:spacing w:after="160" w:line="360" w:lineRule="auto"/>
      <w:jc w:val="both"/>
    </w:pPr>
    <w:rPr>
      <w:rFonts w:ascii="Times New Roman" w:eastAsia="Batang" w:hAnsi="Times New Roman"/>
      <w:sz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75B1"/>
    <w:rPr>
      <w:rFonts w:ascii="Times New Roman" w:eastAsia="Batang" w:hAnsi="Times New Roman"/>
      <w:sz w:val="24"/>
      <w:lang w:val="en-US"/>
    </w:rPr>
  </w:style>
  <w:style w:type="character" w:styleId="slodku">
    <w:name w:val="line number"/>
    <w:basedOn w:val="Standardnpsmoodstavce"/>
    <w:uiPriority w:val="99"/>
    <w:semiHidden/>
    <w:unhideWhenUsed/>
    <w:rsid w:val="00CF7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642</Words>
  <Characters>3790</Characters>
  <Application>Microsoft Office Word</Application>
  <DocSecurity>0</DocSecurity>
  <Lines>31</Lines>
  <Paragraphs>8</Paragraphs>
  <ScaleCrop>false</ScaleCrop>
  <Company>HP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dcterms:created xsi:type="dcterms:W3CDTF">2019-10-23T06:38:00Z</dcterms:created>
  <dcterms:modified xsi:type="dcterms:W3CDTF">2019-10-23T06:45:00Z</dcterms:modified>
</cp:coreProperties>
</file>