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59" w:rsidRPr="009A4EAC" w:rsidRDefault="000D5E59" w:rsidP="000D5E59">
      <w:pPr>
        <w:rPr>
          <w:rFonts w:ascii="Times New Roman" w:hAnsi="Times New Roman"/>
          <w:color w:val="231F20"/>
          <w:sz w:val="20"/>
          <w:szCs w:val="20"/>
        </w:rPr>
      </w:pPr>
      <w:r w:rsidRPr="009A4EAC">
        <w:rPr>
          <w:rFonts w:ascii="Times New Roman" w:hAnsi="Times New Roman"/>
          <w:sz w:val="20"/>
          <w:szCs w:val="20"/>
        </w:rPr>
        <w:t>Table 1S</w:t>
      </w:r>
      <w:r w:rsidR="009A4EAC">
        <w:rPr>
          <w:rFonts w:ascii="Times New Roman" w:hAnsi="Times New Roman"/>
          <w:sz w:val="20"/>
          <w:szCs w:val="20"/>
        </w:rPr>
        <w:t>.</w:t>
      </w:r>
      <w:r w:rsidRPr="009A4EAC">
        <w:rPr>
          <w:rFonts w:ascii="Times New Roman" w:hAnsi="Times New Roman"/>
          <w:sz w:val="20"/>
          <w:szCs w:val="20"/>
        </w:rPr>
        <w:t xml:space="preserve"> The original data of the JIP-test after different treatment concentrations for 3 h. Data were derived from Fig. 2</w:t>
      </w:r>
      <w:r w:rsidRPr="009A4EAC">
        <w:rPr>
          <w:rFonts w:ascii="Times New Roman" w:hAnsi="Times New Roman"/>
          <w:i/>
          <w:sz w:val="20"/>
          <w:szCs w:val="20"/>
        </w:rPr>
        <w:t>A</w:t>
      </w:r>
      <w:r w:rsidRPr="009A4EAC">
        <w:rPr>
          <w:rFonts w:ascii="Times New Roman" w:hAnsi="Times New Roman"/>
          <w:sz w:val="20"/>
          <w:szCs w:val="20"/>
        </w:rPr>
        <w:t>.</w:t>
      </w:r>
      <w:r w:rsidRPr="009A4EAC">
        <w:rPr>
          <w:rStyle w:val="fontstyle01"/>
          <w:rFonts w:ascii="Times New Roman" w:hAnsi="Times New Roman"/>
          <w:sz w:val="20"/>
          <w:szCs w:val="20"/>
        </w:rPr>
        <w:t xml:space="preserve"> Data</w:t>
      </w:r>
      <w:r w:rsidRPr="009A4EAC">
        <w:rPr>
          <w:rFonts w:ascii="Times New Roman" w:hAnsi="Times New Roman"/>
          <w:color w:val="231F20"/>
          <w:sz w:val="20"/>
          <w:szCs w:val="20"/>
        </w:rPr>
        <w:t xml:space="preserve"> </w:t>
      </w:r>
      <w:r w:rsidRPr="009A4EAC">
        <w:rPr>
          <w:rStyle w:val="fontstyle01"/>
          <w:rFonts w:ascii="Times New Roman" w:hAnsi="Times New Roman"/>
          <w:sz w:val="20"/>
          <w:szCs w:val="20"/>
        </w:rPr>
        <w:t xml:space="preserve">are means ± </w:t>
      </w:r>
      <w:r w:rsidR="00EF1B2E" w:rsidRPr="009A4EAC">
        <w:rPr>
          <w:rStyle w:val="fontstyle01"/>
          <w:rFonts w:ascii="Times New Roman" w:hAnsi="Times New Roman"/>
          <w:sz w:val="20"/>
          <w:szCs w:val="20"/>
        </w:rPr>
        <w:t>SD</w:t>
      </w:r>
      <w:r w:rsidRPr="009A4EAC">
        <w:rPr>
          <w:rStyle w:val="fontstyle01"/>
          <w:rFonts w:ascii="Times New Roman" w:hAnsi="Times New Roman"/>
          <w:sz w:val="20"/>
          <w:szCs w:val="20"/>
        </w:rPr>
        <w:t xml:space="preserve">. Significant diﬀerences are indicated by </w:t>
      </w:r>
      <w:r w:rsidR="00EF1B2E" w:rsidRPr="009A4EAC">
        <w:rPr>
          <w:rStyle w:val="fontstyle01"/>
          <w:rFonts w:ascii="Times New Roman" w:hAnsi="Times New Roman"/>
          <w:i/>
          <w:sz w:val="20"/>
          <w:szCs w:val="20"/>
        </w:rPr>
        <w:t xml:space="preserve">different </w:t>
      </w:r>
      <w:r w:rsidRPr="009A4EAC">
        <w:rPr>
          <w:rStyle w:val="fontstyle01"/>
          <w:rFonts w:ascii="Times New Roman" w:hAnsi="Times New Roman"/>
          <w:i/>
          <w:sz w:val="20"/>
          <w:szCs w:val="20"/>
        </w:rPr>
        <w:t>letters</w:t>
      </w:r>
      <w:r w:rsidRPr="009A4EAC">
        <w:rPr>
          <w:rStyle w:val="fontstyle01"/>
          <w:rFonts w:ascii="Times New Roman" w:hAnsi="Times New Roman"/>
          <w:sz w:val="20"/>
          <w:szCs w:val="20"/>
        </w:rPr>
        <w:t xml:space="preserve"> (</w:t>
      </w:r>
      <w:r w:rsidRPr="009A4EAC">
        <w:rPr>
          <w:rStyle w:val="fontstyle01"/>
          <w:rFonts w:ascii="Times New Roman" w:hAnsi="Times New Roman"/>
          <w:i/>
          <w:sz w:val="20"/>
          <w:szCs w:val="20"/>
        </w:rPr>
        <w:t>ANOVA</w:t>
      </w:r>
      <w:r w:rsidRPr="009A4EAC">
        <w:rPr>
          <w:rStyle w:val="fontstyle01"/>
          <w:rFonts w:ascii="Times New Roman" w:hAnsi="Times New Roman"/>
          <w:sz w:val="20"/>
          <w:szCs w:val="20"/>
        </w:rPr>
        <w:t xml:space="preserve">; </w:t>
      </w:r>
      <w:r w:rsidR="009A4EAC">
        <w:rPr>
          <w:rStyle w:val="fontstyle31"/>
          <w:rFonts w:ascii="Times New Roman" w:hAnsi="Times New Roman"/>
          <w:sz w:val="20"/>
          <w:szCs w:val="20"/>
        </w:rPr>
        <w:t>P</w:t>
      </w:r>
      <w:r w:rsidR="009A4EAC">
        <w:rPr>
          <w:rStyle w:val="fontstyle01"/>
          <w:rFonts w:ascii="Times New Roman" w:hAnsi="Times New Roman"/>
          <w:sz w:val="20"/>
          <w:szCs w:val="20"/>
        </w:rPr>
        <w:t>≤</w:t>
      </w:r>
      <w:r w:rsidRPr="009A4EAC">
        <w:rPr>
          <w:rStyle w:val="fontstyle01"/>
          <w:rFonts w:ascii="Times New Roman" w:hAnsi="Times New Roman"/>
          <w:sz w:val="20"/>
          <w:szCs w:val="20"/>
        </w:rPr>
        <w:t>0.05).</w:t>
      </w:r>
    </w:p>
    <w:p w:rsidR="000D5E59" w:rsidRPr="009A4EAC" w:rsidRDefault="000D5E59" w:rsidP="000D5E59">
      <w:pPr>
        <w:rPr>
          <w:rFonts w:ascii="Times New Roman" w:hAnsi="Times New Roman"/>
          <w:sz w:val="20"/>
          <w:szCs w:val="20"/>
        </w:rPr>
      </w:pPr>
    </w:p>
    <w:tbl>
      <w:tblPr>
        <w:tblStyle w:val="Prosttabulka2"/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85"/>
        <w:gridCol w:w="2356"/>
        <w:gridCol w:w="2244"/>
        <w:gridCol w:w="2021"/>
      </w:tblGrid>
      <w:tr w:rsidR="005C4D42" w:rsidRPr="009A4EAC" w:rsidTr="009A4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2127" w:type="dxa"/>
          </w:tcPr>
          <w:p w:rsidR="005C4D42" w:rsidRPr="009A4EAC" w:rsidRDefault="005C4D42" w:rsidP="009A4EAC">
            <w:pPr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A4EA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Parameters</w:t>
            </w:r>
          </w:p>
        </w:tc>
        <w:tc>
          <w:tcPr>
            <w:tcW w:w="2976" w:type="dxa"/>
          </w:tcPr>
          <w:p w:rsidR="005C4D42" w:rsidRPr="009A4EAC" w:rsidRDefault="005C4D42" w:rsidP="009A4EAC">
            <w:pPr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A4EA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Col-0</w:t>
            </w:r>
          </w:p>
        </w:tc>
        <w:tc>
          <w:tcPr>
            <w:tcW w:w="2835" w:type="dxa"/>
          </w:tcPr>
          <w:p w:rsidR="005C4D42" w:rsidRPr="009A4EAC" w:rsidRDefault="005C4D42" w:rsidP="009A4EAC">
            <w:pPr>
              <w:jc w:val="left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9A4EA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AtLFNR1</w:t>
            </w:r>
          </w:p>
        </w:tc>
        <w:tc>
          <w:tcPr>
            <w:tcW w:w="2552" w:type="dxa"/>
          </w:tcPr>
          <w:p w:rsidR="005C4D42" w:rsidRPr="009A4EAC" w:rsidRDefault="005C4D42" w:rsidP="009A4EAC">
            <w:pPr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A4EA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MV-treated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205135" w:rsidP="009A4EAC">
            <w:pPr>
              <w:widowControl/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PI</w:t>
            </w:r>
            <w:r w:rsidR="006E4A8F"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ABS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widowControl/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8.09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0.727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800AE9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181B96" w:rsidP="009A4EAC">
            <w:pPr>
              <w:widowControl/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20.81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0.771</w:t>
            </w:r>
            <w:r w:rsidR="00205135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widowControl/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12.58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0.700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800AE9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c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F</w:t>
            </w:r>
            <w:r w:rsidR="00FB4989"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181B96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507</w:t>
            </w:r>
            <w:r w:rsidR="00CC798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.375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3.403</w:t>
            </w:r>
            <w:r w:rsidR="00205135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48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.750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6.506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  <w:r w:rsidR="00E251E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480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.379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38.352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E251E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F</w:t>
            </w:r>
            <w:r w:rsidR="0055559C"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,699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.875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78.388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2763D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,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61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.125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40.452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2763D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,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443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.279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92.417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F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J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</w:t>
            </w:r>
            <w:r w:rsidR="002763D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,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13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.625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5.316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</w:t>
            </w:r>
            <w:r w:rsidR="002763D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,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405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.000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19.502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E707CA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</w:t>
            </w:r>
            <w:r w:rsidR="002763D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,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510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.726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52.791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E251E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a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F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2763D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,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32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.500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55.978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2763D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,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74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.750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37.323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  <w:r w:rsidR="00E251E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2763D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,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233</w:t>
            </w:r>
            <w:r w:rsidR="008D3892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.322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78.247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6E4A8F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hAnsi="Times New Roman"/>
                <w:kern w:val="0"/>
                <w:sz w:val="20"/>
                <w:szCs w:val="20"/>
              </w:rPr>
              <w:t>φ</w:t>
            </w:r>
            <w:r w:rsidRPr="009A4EAC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Po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76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0.005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80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0.004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0.762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0.013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6E4A8F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hAnsi="Times New Roman"/>
                <w:kern w:val="0"/>
                <w:sz w:val="20"/>
                <w:szCs w:val="20"/>
              </w:rPr>
              <w:t>ψ</w:t>
            </w:r>
            <w:r w:rsidRPr="009A4EAC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Eo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567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0.006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593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0.001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0.495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0.009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c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6E4A8F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hAnsi="Times New Roman"/>
                <w:kern w:val="0"/>
                <w:sz w:val="20"/>
                <w:szCs w:val="20"/>
              </w:rPr>
              <w:t>φ</w:t>
            </w:r>
            <w:r w:rsidRPr="009A4EAC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Eo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440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0.007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4B5021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462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0.003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0.377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0.010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4B5021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c</w:t>
            </w:r>
          </w:p>
        </w:tc>
        <w:bookmarkStart w:id="0" w:name="_GoBack"/>
        <w:bookmarkEnd w:id="0"/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6E4A8F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S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m</w:t>
            </w: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/t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F</w:t>
            </w:r>
            <w:r w:rsidRPr="009A4EAC">
              <w:rPr>
                <w:rFonts w:ascii="Times New Roman" w:eastAsia="DengXian" w:hAnsi="Times New Roman"/>
                <w:snapToGrid w:val="0"/>
                <w:position w:val="-6"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093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0.007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88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0.008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0.059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0.018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205135" w:rsidRPr="009A4EAC" w:rsidTr="009A4EAC">
        <w:trPr>
          <w:trHeight w:val="330"/>
        </w:trPr>
        <w:tc>
          <w:tcPr>
            <w:tcW w:w="2127" w:type="dxa"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RC/C</w:t>
            </w:r>
            <w:r w:rsidR="007B647F" w:rsidRPr="009A4EAC">
              <w:rPr>
                <w:rFonts w:ascii="Times New Roman" w:eastAsia="DengXian" w:hAnsi="Times New Roman"/>
                <w:sz w:val="20"/>
                <w:szCs w:val="20"/>
              </w:rPr>
              <w:t>S</w:t>
            </w:r>
            <w:r w:rsidR="007D29C2"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42.7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3.771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32.7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1.673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ab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16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8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22.352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205135" w:rsidRPr="009A4EAC" w:rsidTr="009A4EAC">
        <w:trPr>
          <w:trHeight w:val="60"/>
        </w:trPr>
        <w:tc>
          <w:tcPr>
            <w:tcW w:w="2127" w:type="dxa"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ABS/CS</w:t>
            </w:r>
            <w:r w:rsidR="007D29C2"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181B96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606.0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5.260</w:t>
            </w:r>
            <w:r w:rsidR="00205135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76.0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8.544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EB0B45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51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460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38 .283</w:t>
            </w:r>
            <w:r w:rsidR="002763D8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</w:tr>
      <w:tr w:rsidR="00205135" w:rsidRPr="009A4EAC" w:rsidTr="009A4EAC">
        <w:trPr>
          <w:trHeight w:val="330"/>
        </w:trPr>
        <w:tc>
          <w:tcPr>
            <w:tcW w:w="2127" w:type="dxa"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TR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0</w:t>
            </w: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/CS</w:t>
            </w:r>
            <w:r w:rsidR="007D29C2"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181B96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470.0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6.798</w:t>
            </w:r>
            <w:r w:rsidR="00205135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44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9.0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5.642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EB0B45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18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23.529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205135" w:rsidRPr="009A4EAC" w:rsidTr="009A4EAC">
        <w:trPr>
          <w:trHeight w:val="330"/>
        </w:trPr>
        <w:tc>
          <w:tcPr>
            <w:tcW w:w="2127" w:type="dxa"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ET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0</w:t>
            </w: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/CS</w:t>
            </w:r>
            <w:r w:rsidR="007D29C2"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66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.3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6.501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66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.3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3.016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07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.</w:t>
            </w:r>
            <w:r w:rsidR="00EF51DD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710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13.615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ABS/RC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497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0.048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2.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476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0.058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2.528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0.189</w:t>
            </w: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γ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RC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0.28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6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0.004 a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0.28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8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0.004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0.283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0.015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K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2976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371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0.011 b</w:t>
            </w:r>
          </w:p>
        </w:tc>
        <w:tc>
          <w:tcPr>
            <w:tcW w:w="2835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383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0.006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52" w:type="dxa"/>
            <w:noWrap/>
            <w:hideMark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0.409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0.017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K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2976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280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0.004 a</w:t>
            </w:r>
          </w:p>
        </w:tc>
        <w:tc>
          <w:tcPr>
            <w:tcW w:w="2835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1.3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53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0.025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1.311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0.114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φ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Ro</w:t>
            </w:r>
          </w:p>
        </w:tc>
        <w:tc>
          <w:tcPr>
            <w:tcW w:w="2976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136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0.006 a</w:t>
            </w:r>
          </w:p>
        </w:tc>
        <w:tc>
          <w:tcPr>
            <w:tcW w:w="2835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130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0.002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0.056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0.022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δ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Ro</w:t>
            </w:r>
          </w:p>
        </w:tc>
        <w:tc>
          <w:tcPr>
            <w:tcW w:w="2976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181B96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309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0.010 a</w:t>
            </w:r>
          </w:p>
        </w:tc>
        <w:tc>
          <w:tcPr>
            <w:tcW w:w="2835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</w:t>
            </w:r>
            <w:r w:rsidR="00C54357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281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0.006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52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0.147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0.056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205135" w:rsidRPr="009A4EAC" w:rsidTr="009A4EAC">
        <w:trPr>
          <w:trHeight w:val="291"/>
        </w:trPr>
        <w:tc>
          <w:tcPr>
            <w:tcW w:w="2127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sz w:val="20"/>
                <w:szCs w:val="20"/>
              </w:rPr>
              <w:t>PI</w:t>
            </w:r>
            <w:r w:rsidRPr="009A4EAC">
              <w:rPr>
                <w:rFonts w:ascii="Times New Roman" w:eastAsia="DengXian" w:hAnsi="Times New Roman"/>
                <w:sz w:val="20"/>
                <w:szCs w:val="20"/>
                <w:vertAlign w:val="subscript"/>
              </w:rPr>
              <w:t>total</w:t>
            </w:r>
          </w:p>
        </w:tc>
        <w:tc>
          <w:tcPr>
            <w:tcW w:w="2976" w:type="dxa"/>
            <w:noWrap/>
          </w:tcPr>
          <w:p w:rsidR="00205135" w:rsidRPr="009A4EAC" w:rsidRDefault="00181B96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8.103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0.591 </w:t>
            </w:r>
            <w:r w:rsidR="00E251E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  <w:noWrap/>
          </w:tcPr>
          <w:p w:rsidR="00205135" w:rsidRPr="009A4EAC" w:rsidRDefault="00C54357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8.119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0.072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343F7C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552" w:type="dxa"/>
            <w:noWrap/>
          </w:tcPr>
          <w:p w:rsidR="00205135" w:rsidRPr="009A4EAC" w:rsidRDefault="00205135" w:rsidP="009A4EAC">
            <w:pPr>
              <w:jc w:val="left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2.348</w:t>
            </w:r>
            <w:r w:rsid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± </w:t>
            </w:r>
            <w:r w:rsidR="006E4A8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0.898</w:t>
            </w:r>
            <w:r w:rsidR="000B289E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 xml:space="preserve"> </w:t>
            </w:r>
            <w:r w:rsidR="00E251EF" w:rsidRPr="009A4EAC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</w:t>
            </w:r>
          </w:p>
        </w:tc>
      </w:tr>
    </w:tbl>
    <w:p w:rsidR="005C4D42" w:rsidRPr="005C4D42" w:rsidRDefault="005C4D42" w:rsidP="000D5E59">
      <w:pPr>
        <w:rPr>
          <w:rFonts w:ascii="Times New Roman" w:hAnsi="Times New Roman"/>
          <w:color w:val="231F20"/>
          <w:sz w:val="18"/>
          <w:szCs w:val="18"/>
        </w:rPr>
      </w:pPr>
    </w:p>
    <w:sectPr w:rsidR="005C4D42" w:rsidRPr="005C4D42" w:rsidSect="00C71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A6" w:rsidRDefault="00BD42A6" w:rsidP="0055559C">
      <w:r>
        <w:separator/>
      </w:r>
    </w:p>
  </w:endnote>
  <w:endnote w:type="continuationSeparator" w:id="0">
    <w:p w:rsidR="00BD42A6" w:rsidRDefault="00BD42A6" w:rsidP="0055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aLTPro-Roman">
    <w:altName w:val="Cambria"/>
    <w:panose1 w:val="00000000000000000000"/>
    <w:charset w:val="00"/>
    <w:family w:val="roman"/>
    <w:notTrueType/>
    <w:pitch w:val="default"/>
  </w:font>
  <w:font w:name="OptimaLTPro-Roman-SC700">
    <w:altName w:val="Cambria"/>
    <w:panose1 w:val="00000000000000000000"/>
    <w:charset w:val="00"/>
    <w:family w:val="roman"/>
    <w:notTrueType/>
    <w:pitch w:val="default"/>
  </w:font>
  <w:font w:name="OptimaLTPro-Italic">
    <w:altName w:val="Cambria"/>
    <w:panose1 w:val="00000000000000000000"/>
    <w:charset w:val="00"/>
    <w:family w:val="roman"/>
    <w:notTrueType/>
    <w:pitch w:val="default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A6" w:rsidRDefault="00BD42A6" w:rsidP="0055559C">
      <w:r>
        <w:separator/>
      </w:r>
    </w:p>
  </w:footnote>
  <w:footnote w:type="continuationSeparator" w:id="0">
    <w:p w:rsidR="00BD42A6" w:rsidRDefault="00BD42A6" w:rsidP="00555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D1"/>
    <w:rsid w:val="000B289E"/>
    <w:rsid w:val="000C2D5D"/>
    <w:rsid w:val="000D5E59"/>
    <w:rsid w:val="00136C78"/>
    <w:rsid w:val="00146E44"/>
    <w:rsid w:val="00181B96"/>
    <w:rsid w:val="00205135"/>
    <w:rsid w:val="00216FF3"/>
    <w:rsid w:val="002763D8"/>
    <w:rsid w:val="002C5E15"/>
    <w:rsid w:val="002E382F"/>
    <w:rsid w:val="00343F7C"/>
    <w:rsid w:val="00385E96"/>
    <w:rsid w:val="003E7004"/>
    <w:rsid w:val="003F1600"/>
    <w:rsid w:val="004A2E7A"/>
    <w:rsid w:val="004B5021"/>
    <w:rsid w:val="0055559C"/>
    <w:rsid w:val="005741F3"/>
    <w:rsid w:val="00596926"/>
    <w:rsid w:val="005B3636"/>
    <w:rsid w:val="005C4D42"/>
    <w:rsid w:val="005E16A6"/>
    <w:rsid w:val="006E4A8F"/>
    <w:rsid w:val="0071004E"/>
    <w:rsid w:val="007859FE"/>
    <w:rsid w:val="007B647F"/>
    <w:rsid w:val="007D29C2"/>
    <w:rsid w:val="00800AE9"/>
    <w:rsid w:val="008A00C2"/>
    <w:rsid w:val="008D3892"/>
    <w:rsid w:val="00935267"/>
    <w:rsid w:val="009405FC"/>
    <w:rsid w:val="009A4EAC"/>
    <w:rsid w:val="00A13B2D"/>
    <w:rsid w:val="00AB4670"/>
    <w:rsid w:val="00BB63DA"/>
    <w:rsid w:val="00BC211F"/>
    <w:rsid w:val="00BD42A6"/>
    <w:rsid w:val="00C10C8D"/>
    <w:rsid w:val="00C54357"/>
    <w:rsid w:val="00C67098"/>
    <w:rsid w:val="00C7143D"/>
    <w:rsid w:val="00CC0031"/>
    <w:rsid w:val="00CC7988"/>
    <w:rsid w:val="00E251EF"/>
    <w:rsid w:val="00E46BFB"/>
    <w:rsid w:val="00E707CA"/>
    <w:rsid w:val="00E770C6"/>
    <w:rsid w:val="00EB0B45"/>
    <w:rsid w:val="00EF1B2E"/>
    <w:rsid w:val="00EF51DD"/>
    <w:rsid w:val="00F35A1B"/>
    <w:rsid w:val="00F65EF5"/>
    <w:rsid w:val="00FB4989"/>
    <w:rsid w:val="00FC4FB4"/>
    <w:rsid w:val="00FE2D36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F47048"/>
  <w15:chartTrackingRefBased/>
  <w15:docId w15:val="{046B0D76-78F5-4F16-A2AD-34853ED0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FF3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1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2">
    <w:name w:val="Plain Table 2"/>
    <w:basedOn w:val="Normlntabulka"/>
    <w:uiPriority w:val="42"/>
    <w:rsid w:val="00216F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Standardnpsmoodstavce"/>
    <w:rsid w:val="00F35A1B"/>
    <w:rPr>
      <w:rFonts w:ascii="OptimaLTPro-Roman" w:hAnsi="OptimaLTPro-Roman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21">
    <w:name w:val="fontstyle21"/>
    <w:basedOn w:val="Standardnpsmoodstavce"/>
    <w:rsid w:val="00F35A1B"/>
    <w:rPr>
      <w:rFonts w:ascii="OptimaLTPro-Roman-SC700" w:hAnsi="OptimaLTPro-Roman-SC700" w:hint="default"/>
      <w:b w:val="0"/>
      <w:bCs w:val="0"/>
      <w:i w:val="0"/>
      <w:iCs w:val="0"/>
      <w:color w:val="231F20"/>
      <w:sz w:val="12"/>
      <w:szCs w:val="12"/>
    </w:rPr>
  </w:style>
  <w:style w:type="character" w:customStyle="1" w:styleId="fontstyle31">
    <w:name w:val="fontstyle31"/>
    <w:basedOn w:val="Standardnpsmoodstavce"/>
    <w:rsid w:val="00F35A1B"/>
    <w:rPr>
      <w:rFonts w:ascii="OptimaLTPro-Italic" w:hAnsi="OptimaLTPro-Italic" w:hint="default"/>
      <w:b w:val="0"/>
      <w:bCs w:val="0"/>
      <w:i/>
      <w:iCs/>
      <w:color w:val="231F2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5A1B"/>
    <w:pPr>
      <w:ind w:firstLineChars="200" w:firstLine="420"/>
    </w:pPr>
  </w:style>
  <w:style w:type="paragraph" w:styleId="Zhlav">
    <w:name w:val="header"/>
    <w:basedOn w:val="Normln"/>
    <w:link w:val="ZhlavChar"/>
    <w:uiPriority w:val="99"/>
    <w:unhideWhenUsed/>
    <w:rsid w:val="00555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55559C"/>
    <w:rPr>
      <w:rFonts w:ascii="Calibri" w:eastAsia="SimSun" w:hAnsi="Calibri" w:cs="Times New Roman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55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55559C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郭妍婧</dc:creator>
  <cp:keywords/>
  <dc:description/>
  <cp:lastModifiedBy>Spoustová Petra UEB</cp:lastModifiedBy>
  <cp:revision>3</cp:revision>
  <dcterms:created xsi:type="dcterms:W3CDTF">2020-01-09T15:21:00Z</dcterms:created>
  <dcterms:modified xsi:type="dcterms:W3CDTF">2020-01-09T15:26:00Z</dcterms:modified>
</cp:coreProperties>
</file>