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D7BB" w14:textId="06A83EFF" w:rsidR="00A3644E" w:rsidRPr="00860C55" w:rsidRDefault="00A3644E" w:rsidP="00A3644E">
      <w:pPr>
        <w:spacing w:after="120" w:line="240" w:lineRule="exact"/>
        <w:jc w:val="center"/>
        <w:rPr>
          <w:rFonts w:cs="Times New Roman"/>
          <w:b/>
          <w:sz w:val="24"/>
          <w:szCs w:val="28"/>
        </w:rPr>
      </w:pPr>
      <w:r w:rsidRPr="00860C55">
        <w:rPr>
          <w:rFonts w:cs="Times New Roman"/>
          <w:b/>
          <w:sz w:val="24"/>
          <w:szCs w:val="28"/>
        </w:rPr>
        <w:t>Supplementary information</w:t>
      </w:r>
    </w:p>
    <w:p w14:paraId="7D4934D7" w14:textId="42A6E9F6" w:rsidR="00495A5D" w:rsidRPr="00860C55" w:rsidRDefault="00DD1061" w:rsidP="00A32B29">
      <w:pPr>
        <w:pStyle w:val="Nzev"/>
        <w:rPr>
          <w:rFonts w:eastAsia="Calibri"/>
          <w:sz w:val="24"/>
        </w:rPr>
      </w:pPr>
      <w:r w:rsidRPr="00860C55">
        <w:t xml:space="preserve">Dependence of the rate-limiting steps in the </w:t>
      </w:r>
      <w:r w:rsidRPr="00860C55">
        <w:rPr>
          <w:rFonts w:eastAsia="Calibri"/>
          <w:sz w:val="24"/>
        </w:rPr>
        <w:t xml:space="preserve">dark-to-light transition of photosystem II on the lipidic environment of the reaction </w:t>
      </w:r>
      <w:proofErr w:type="spellStart"/>
      <w:r w:rsidRPr="00860C55">
        <w:rPr>
          <w:rFonts w:eastAsia="Calibri"/>
          <w:sz w:val="24"/>
        </w:rPr>
        <w:t>center</w:t>
      </w:r>
      <w:proofErr w:type="spellEnd"/>
    </w:p>
    <w:p w14:paraId="7C7D24EC" w14:textId="5D9C64E3" w:rsidR="00495A5D" w:rsidRPr="00860C55" w:rsidRDefault="00495A5D" w:rsidP="00A32B29">
      <w:pPr>
        <w:pStyle w:val="Podnadpis"/>
        <w:rPr>
          <w:rFonts w:eastAsia="Calibri"/>
          <w:sz w:val="24"/>
          <w:vertAlign w:val="superscript"/>
        </w:rPr>
      </w:pPr>
      <w:r w:rsidRPr="00860C55">
        <w:t>M. M</w:t>
      </w:r>
      <w:r w:rsidR="004E1F10" w:rsidRPr="00860C55">
        <w:t>AGYAR</w:t>
      </w:r>
      <w:r w:rsidRPr="00860C55">
        <w:rPr>
          <w:rFonts w:eastAsia="Calibri"/>
          <w:sz w:val="24"/>
          <w:vertAlign w:val="superscript"/>
        </w:rPr>
        <w:t>*</w:t>
      </w:r>
      <w:r w:rsidRPr="00860C55">
        <w:rPr>
          <w:rFonts w:eastAsia="Calibri"/>
          <w:sz w:val="24"/>
        </w:rPr>
        <w:t xml:space="preserve">, </w:t>
      </w:r>
      <w:r w:rsidR="000041B3" w:rsidRPr="00860C55">
        <w:rPr>
          <w:rFonts w:eastAsia="Calibri"/>
          <w:sz w:val="24"/>
        </w:rPr>
        <w:t>P</w:t>
      </w:r>
      <w:r w:rsidRPr="00860C55">
        <w:rPr>
          <w:rFonts w:eastAsia="Calibri"/>
          <w:sz w:val="24"/>
        </w:rPr>
        <w:t xml:space="preserve">. </w:t>
      </w:r>
      <w:r w:rsidR="000041B3" w:rsidRPr="00860C55">
        <w:rPr>
          <w:rFonts w:eastAsia="Calibri"/>
          <w:sz w:val="24"/>
        </w:rPr>
        <w:t>A</w:t>
      </w:r>
      <w:r w:rsidR="004E1F10" w:rsidRPr="00860C55">
        <w:rPr>
          <w:rFonts w:eastAsia="Calibri"/>
          <w:sz w:val="24"/>
        </w:rPr>
        <w:t>KHTAR</w:t>
      </w:r>
      <w:r w:rsidRPr="00860C55">
        <w:rPr>
          <w:rFonts w:eastAsia="Calibri"/>
          <w:sz w:val="24"/>
          <w:vertAlign w:val="superscript"/>
        </w:rPr>
        <w:t>*</w:t>
      </w:r>
      <w:r w:rsidRPr="00860C55">
        <w:rPr>
          <w:rFonts w:eastAsia="Calibri"/>
          <w:sz w:val="24"/>
        </w:rPr>
        <w:t>, G. S</w:t>
      </w:r>
      <w:r w:rsidR="004E1F10" w:rsidRPr="00860C55">
        <w:rPr>
          <w:rFonts w:eastAsia="Calibri"/>
          <w:sz w:val="24"/>
        </w:rPr>
        <w:t>IPKA</w:t>
      </w:r>
      <w:r w:rsidRPr="00860C55">
        <w:rPr>
          <w:rFonts w:eastAsia="Calibri"/>
          <w:sz w:val="24"/>
          <w:vertAlign w:val="superscript"/>
        </w:rPr>
        <w:t>*</w:t>
      </w:r>
      <w:r w:rsidRPr="00860C55">
        <w:rPr>
          <w:rFonts w:eastAsia="Calibri"/>
          <w:sz w:val="24"/>
        </w:rPr>
        <w:t xml:space="preserve">, </w:t>
      </w:r>
      <w:r w:rsidR="008140D8" w:rsidRPr="00860C55">
        <w:rPr>
          <w:rFonts w:eastAsia="Calibri"/>
          <w:sz w:val="24"/>
        </w:rPr>
        <w:t>W. H</w:t>
      </w:r>
      <w:r w:rsidR="004E1F10" w:rsidRPr="00860C55">
        <w:rPr>
          <w:rFonts w:eastAsia="Calibri"/>
          <w:sz w:val="24"/>
        </w:rPr>
        <w:t>AN</w:t>
      </w:r>
      <w:r w:rsidR="008140D8" w:rsidRPr="00860C55">
        <w:rPr>
          <w:rFonts w:eastAsia="Calibri"/>
          <w:sz w:val="24"/>
          <w:vertAlign w:val="superscript"/>
        </w:rPr>
        <w:t>**</w:t>
      </w:r>
      <w:r w:rsidR="008140D8" w:rsidRPr="00860C55">
        <w:rPr>
          <w:rFonts w:eastAsia="Calibri"/>
          <w:sz w:val="24"/>
        </w:rPr>
        <w:t>, X. L</w:t>
      </w:r>
      <w:r w:rsidR="004E1F10" w:rsidRPr="00860C55">
        <w:rPr>
          <w:rFonts w:eastAsia="Calibri"/>
          <w:sz w:val="24"/>
        </w:rPr>
        <w:t>I</w:t>
      </w:r>
      <w:r w:rsidR="008140D8" w:rsidRPr="00860C55">
        <w:rPr>
          <w:rFonts w:eastAsia="Calibri"/>
          <w:sz w:val="24"/>
          <w:vertAlign w:val="superscript"/>
        </w:rPr>
        <w:t>**</w:t>
      </w:r>
      <w:r w:rsidRPr="00860C55">
        <w:rPr>
          <w:rFonts w:eastAsia="Calibri"/>
          <w:sz w:val="24"/>
        </w:rPr>
        <w:t>, G. H</w:t>
      </w:r>
      <w:r w:rsidR="004E1F10" w:rsidRPr="00860C55">
        <w:rPr>
          <w:rFonts w:eastAsia="Calibri"/>
          <w:sz w:val="24"/>
        </w:rPr>
        <w:t>AN</w:t>
      </w:r>
      <w:r w:rsidRPr="00860C55">
        <w:rPr>
          <w:rFonts w:eastAsia="Calibri"/>
          <w:sz w:val="24"/>
          <w:vertAlign w:val="superscript"/>
        </w:rPr>
        <w:t>**</w:t>
      </w:r>
      <w:r w:rsidRPr="00860C55">
        <w:rPr>
          <w:rFonts w:eastAsia="Calibri"/>
          <w:sz w:val="24"/>
        </w:rPr>
        <w:t>, J.-R. S</w:t>
      </w:r>
      <w:r w:rsidR="004E1F10" w:rsidRPr="00860C55">
        <w:rPr>
          <w:rFonts w:eastAsia="Calibri"/>
          <w:sz w:val="24"/>
        </w:rPr>
        <w:t>HEN</w:t>
      </w:r>
      <w:r w:rsidRPr="00860C55">
        <w:rPr>
          <w:rFonts w:eastAsia="Calibri"/>
          <w:sz w:val="24"/>
          <w:vertAlign w:val="superscript"/>
        </w:rPr>
        <w:t>*</w:t>
      </w:r>
      <w:proofErr w:type="gramStart"/>
      <w:r w:rsidRPr="00860C55">
        <w:rPr>
          <w:rFonts w:eastAsia="Calibri"/>
          <w:sz w:val="24"/>
          <w:vertAlign w:val="superscript"/>
        </w:rPr>
        <w:t>*,*</w:t>
      </w:r>
      <w:proofErr w:type="gramEnd"/>
      <w:r w:rsidRPr="00860C55">
        <w:rPr>
          <w:rFonts w:eastAsia="Calibri"/>
          <w:sz w:val="24"/>
          <w:vertAlign w:val="superscript"/>
        </w:rPr>
        <w:t>**</w:t>
      </w:r>
      <w:r w:rsidRPr="00860C55">
        <w:rPr>
          <w:rFonts w:eastAsia="Calibri"/>
          <w:sz w:val="24"/>
        </w:rPr>
        <w:t>, P.H. L</w:t>
      </w:r>
      <w:r w:rsidR="004E1F10" w:rsidRPr="00860C55">
        <w:rPr>
          <w:rFonts w:eastAsia="Calibri"/>
          <w:sz w:val="24"/>
        </w:rPr>
        <w:t>AMBREV</w:t>
      </w:r>
      <w:r w:rsidRPr="00860C55">
        <w:rPr>
          <w:rFonts w:eastAsia="Calibri"/>
          <w:sz w:val="24"/>
          <w:vertAlign w:val="superscript"/>
        </w:rPr>
        <w:t>*</w:t>
      </w:r>
      <w:r w:rsidR="0006404C" w:rsidRPr="00860C55">
        <w:rPr>
          <w:rFonts w:eastAsia="Calibri"/>
          <w:sz w:val="24"/>
          <w:vertAlign w:val="superscript"/>
        </w:rPr>
        <w:t>,+</w:t>
      </w:r>
      <w:r w:rsidRPr="00860C55">
        <w:rPr>
          <w:rFonts w:eastAsia="Calibri"/>
          <w:sz w:val="24"/>
        </w:rPr>
        <w:t>, G. G</w:t>
      </w:r>
      <w:r w:rsidR="004E1F10" w:rsidRPr="00860C55">
        <w:rPr>
          <w:rFonts w:eastAsia="Calibri"/>
          <w:sz w:val="24"/>
        </w:rPr>
        <w:t>ARAB</w:t>
      </w:r>
      <w:r w:rsidRPr="00860C55">
        <w:rPr>
          <w:rFonts w:eastAsia="Calibri"/>
          <w:sz w:val="24"/>
          <w:vertAlign w:val="superscript"/>
        </w:rPr>
        <w:t>*,#,+</w:t>
      </w:r>
    </w:p>
    <w:p w14:paraId="67FE65A5" w14:textId="70707287" w:rsidR="00495A5D" w:rsidRPr="00860C55" w:rsidRDefault="005E66A7" w:rsidP="00A32B29">
      <w:pPr>
        <w:pStyle w:val="Address"/>
        <w:rPr>
          <w:rFonts w:eastAsia="Calibri"/>
          <w:sz w:val="24"/>
        </w:rPr>
      </w:pPr>
      <w:r w:rsidRPr="00860C55">
        <w:rPr>
          <w:rFonts w:eastAsia="Calibri"/>
          <w:sz w:val="24"/>
        </w:rPr>
        <w:t xml:space="preserve">Institute of Plant Biology, </w:t>
      </w:r>
      <w:r w:rsidR="00495A5D" w:rsidRPr="00860C55">
        <w:rPr>
          <w:rFonts w:eastAsia="Calibri"/>
          <w:sz w:val="24"/>
        </w:rPr>
        <w:t>Biological Research Centre, Szeged, Hungary</w:t>
      </w:r>
      <w:r w:rsidR="00495A5D" w:rsidRPr="00860C55">
        <w:rPr>
          <w:rFonts w:eastAsia="Calibri"/>
          <w:sz w:val="24"/>
          <w:vertAlign w:val="superscript"/>
        </w:rPr>
        <w:t>*</w:t>
      </w:r>
    </w:p>
    <w:p w14:paraId="545B90E1" w14:textId="77777777" w:rsidR="00AF1C35" w:rsidRDefault="00495A5D" w:rsidP="00A32B29">
      <w:pPr>
        <w:pStyle w:val="Address"/>
        <w:rPr>
          <w:rFonts w:ascii="Calibri" w:eastAsia="Yu Gothic Light" w:hAnsi="Calibri" w:cs="Arial"/>
          <w:color w:val="000000"/>
          <w:kern w:val="24"/>
          <w:position w:val="12"/>
          <w:sz w:val="41"/>
          <w:szCs w:val="41"/>
        </w:rPr>
      </w:pPr>
      <w:r w:rsidRPr="00860C55">
        <w:t xml:space="preserve">Photosynthesis Research </w:t>
      </w:r>
      <w:proofErr w:type="spellStart"/>
      <w:r w:rsidRPr="00860C55">
        <w:t>Center</w:t>
      </w:r>
      <w:proofErr w:type="spellEnd"/>
      <w:r w:rsidRPr="00860C55">
        <w:t>, Key Laboratory of Photobiology, Institute of Botany, Chinese Academy of Sciences, Beijing, China</w:t>
      </w:r>
      <w:r w:rsidRPr="00860C55">
        <w:rPr>
          <w:rFonts w:eastAsia="Calibri"/>
          <w:sz w:val="24"/>
          <w:vertAlign w:val="superscript"/>
        </w:rPr>
        <w:t>**</w:t>
      </w:r>
      <w:r w:rsidRPr="00860C55">
        <w:rPr>
          <w:rFonts w:ascii="Calibri" w:eastAsia="Yu Gothic Light" w:hAnsi="Calibri" w:cs="Arial"/>
          <w:color w:val="000000"/>
          <w:kern w:val="24"/>
          <w:position w:val="12"/>
          <w:sz w:val="41"/>
          <w:szCs w:val="41"/>
        </w:rPr>
        <w:t xml:space="preserve"> </w:t>
      </w:r>
    </w:p>
    <w:p w14:paraId="63B13C1D" w14:textId="3A5119E7" w:rsidR="00495A5D" w:rsidRPr="00860C55" w:rsidRDefault="00495A5D" w:rsidP="00A32B29">
      <w:pPr>
        <w:pStyle w:val="Address"/>
        <w:rPr>
          <w:rFonts w:eastAsia="Calibri"/>
          <w:sz w:val="24"/>
        </w:rPr>
      </w:pPr>
      <w:r w:rsidRPr="00860C55">
        <w:t xml:space="preserve">Research </w:t>
      </w:r>
      <w:r w:rsidRPr="00860C55">
        <w:rPr>
          <w:rFonts w:eastAsia="Calibri"/>
          <w:sz w:val="24"/>
        </w:rPr>
        <w:t>Institute for Interdisciplinary Science, and Graduate School of Natural Science and Technology, Okayama University, Okayama, Japan</w:t>
      </w:r>
      <w:r w:rsidRPr="00860C55">
        <w:rPr>
          <w:rFonts w:eastAsia="Calibri"/>
          <w:sz w:val="24"/>
          <w:vertAlign w:val="superscript"/>
        </w:rPr>
        <w:t>***</w:t>
      </w:r>
    </w:p>
    <w:p w14:paraId="215BFDED" w14:textId="77777777" w:rsidR="00495A5D" w:rsidRPr="00860C55" w:rsidRDefault="00495A5D" w:rsidP="00A32B29">
      <w:pPr>
        <w:pStyle w:val="Address"/>
        <w:rPr>
          <w:rFonts w:eastAsia="Calibri"/>
          <w:sz w:val="24"/>
        </w:rPr>
      </w:pPr>
      <w:r w:rsidRPr="00860C55">
        <w:t>Faculty of Science, University of Ostrava, Ostrava, Czech Republic</w:t>
      </w:r>
      <w:r w:rsidRPr="00860C55">
        <w:rPr>
          <w:rFonts w:eastAsia="Calibri"/>
          <w:sz w:val="24"/>
          <w:vertAlign w:val="superscript"/>
        </w:rPr>
        <w:t>#</w:t>
      </w:r>
    </w:p>
    <w:p w14:paraId="7448AF36" w14:textId="77777777" w:rsidR="00F718D9" w:rsidRPr="00860C55" w:rsidRDefault="00F718D9" w:rsidP="00832240">
      <w:pPr>
        <w:spacing w:after="120" w:line="240" w:lineRule="exact"/>
        <w:rPr>
          <w:rFonts w:eastAsia="MS UI Gothic" w:cs="Times New Roman"/>
          <w:sz w:val="24"/>
          <w:szCs w:val="24"/>
          <w:lang w:val="en-GB" w:eastAsia="ja-JP"/>
        </w:rPr>
      </w:pPr>
    </w:p>
    <w:p w14:paraId="7448AF37" w14:textId="77777777" w:rsidR="00F718D9" w:rsidRPr="00860C55" w:rsidRDefault="00F718D9" w:rsidP="00F718D9">
      <w:pPr>
        <w:pStyle w:val="Default"/>
        <w:rPr>
          <w:color w:val="auto"/>
        </w:rPr>
      </w:pPr>
    </w:p>
    <w:p w14:paraId="7448AF3A" w14:textId="36E75AB9" w:rsidR="00AC4E36" w:rsidRPr="00860C55" w:rsidRDefault="00002B51" w:rsidP="00FB1E78">
      <w:pPr>
        <w:spacing w:after="0" w:line="240" w:lineRule="auto"/>
        <w:jc w:val="center"/>
      </w:pPr>
      <w:r w:rsidRPr="00860C55">
        <w:rPr>
          <w:noProof/>
          <w:lang w:val="cs-CZ" w:eastAsia="cs-CZ"/>
        </w:rPr>
        <w:drawing>
          <wp:inline distT="0" distB="0" distL="0" distR="0" wp14:anchorId="54C8A329" wp14:editId="49C3D990">
            <wp:extent cx="2880000" cy="203871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3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34A2B" w14:textId="6526FA0A" w:rsidR="0089138E" w:rsidRPr="00860C55" w:rsidRDefault="00865F02" w:rsidP="0039081B">
      <w:pPr>
        <w:rPr>
          <w:lang w:val="en-GB"/>
        </w:rPr>
      </w:pPr>
      <w:r w:rsidRPr="00AF1C35">
        <w:rPr>
          <w:bCs/>
        </w:rPr>
        <w:t>Fig</w:t>
      </w:r>
      <w:r w:rsidR="00AF1C35" w:rsidRPr="00AF1C35">
        <w:rPr>
          <w:bCs/>
        </w:rPr>
        <w:t>.</w:t>
      </w:r>
      <w:r w:rsidRPr="00AF1C35">
        <w:rPr>
          <w:bCs/>
        </w:rPr>
        <w:t xml:space="preserve"> </w:t>
      </w:r>
      <w:r w:rsidR="00AF1C35" w:rsidRPr="00AF1C35">
        <w:rPr>
          <w:bCs/>
        </w:rPr>
        <w:t>1</w:t>
      </w:r>
      <w:r w:rsidR="00F80790" w:rsidRPr="00AF1C35">
        <w:rPr>
          <w:bCs/>
        </w:rPr>
        <w:t>S</w:t>
      </w:r>
      <w:r w:rsidRPr="00AF1C35">
        <w:rPr>
          <w:bCs/>
        </w:rPr>
        <w:t xml:space="preserve">. </w:t>
      </w:r>
      <w:r w:rsidR="007B7D28" w:rsidRPr="00AF1C35">
        <w:rPr>
          <w:bCs/>
        </w:rPr>
        <w:t>T</w:t>
      </w:r>
      <w:r w:rsidR="007B7D28" w:rsidRPr="00860C55">
        <w:t xml:space="preserve">he </w:t>
      </w:r>
      <w:r w:rsidR="005E66A7" w:rsidRPr="00860C55">
        <w:t xml:space="preserve">effect of </w:t>
      </w:r>
      <w:r w:rsidR="007B7D28" w:rsidRPr="00860C55">
        <w:t xml:space="preserve">different </w:t>
      </w:r>
      <w:proofErr w:type="spellStart"/>
      <w:r w:rsidR="00F55ECF" w:rsidRPr="00860C55">
        <w:rPr>
          <w:rFonts w:ascii="Palatino Linotype" w:hAnsi="Palatino Linotype"/>
          <w:lang w:val="en-GB"/>
        </w:rPr>
        <w:t>Δ</w:t>
      </w:r>
      <w:r w:rsidR="00F55ECF" w:rsidRPr="00860C55">
        <w:rPr>
          <w:i/>
          <w:lang w:val="en-GB"/>
        </w:rPr>
        <w:t>τ</w:t>
      </w:r>
      <w:proofErr w:type="spellEnd"/>
      <w:r w:rsidR="00F55ECF" w:rsidRPr="00860C55">
        <w:t xml:space="preserve"> </w:t>
      </w:r>
      <w:r w:rsidR="005E66A7" w:rsidRPr="00860C55">
        <w:t>waiting times</w:t>
      </w:r>
      <w:r w:rsidR="00F02A02" w:rsidRPr="00860C55">
        <w:t xml:space="preserve"> </w:t>
      </w:r>
      <w:r w:rsidR="007B7D28" w:rsidRPr="00860C55">
        <w:t xml:space="preserve">on the </w:t>
      </w:r>
      <w:r w:rsidR="005E66A7" w:rsidRPr="00860C55">
        <w:t>STSF</w:t>
      </w:r>
      <w:r w:rsidR="007B7D28" w:rsidRPr="00860C55">
        <w:t xml:space="preserve">-induced rise of the variable </w:t>
      </w:r>
      <w:proofErr w:type="spellStart"/>
      <w:r w:rsidR="001B1917" w:rsidRPr="00860C55">
        <w:t>C</w:t>
      </w:r>
      <w:r w:rsidR="007B7D28" w:rsidRPr="00860C55">
        <w:t>hl</w:t>
      </w:r>
      <w:proofErr w:type="spellEnd"/>
      <w:r w:rsidR="00476928" w:rsidRPr="00860C55">
        <w:t xml:space="preserve"> </w:t>
      </w:r>
      <w:r w:rsidR="007B7D28" w:rsidRPr="00860C55">
        <w:rPr>
          <w:i/>
        </w:rPr>
        <w:t>a</w:t>
      </w:r>
      <w:r w:rsidR="007B7D28" w:rsidRPr="00860C55">
        <w:t xml:space="preserve"> fluorescence of </w:t>
      </w:r>
      <w:r w:rsidR="00931233" w:rsidRPr="00860C55">
        <w:rPr>
          <w:i/>
        </w:rPr>
        <w:t xml:space="preserve">T. </w:t>
      </w:r>
      <w:proofErr w:type="spellStart"/>
      <w:r w:rsidR="00931233" w:rsidRPr="00860C55">
        <w:rPr>
          <w:i/>
        </w:rPr>
        <w:t>vulcanus</w:t>
      </w:r>
      <w:proofErr w:type="spellEnd"/>
      <w:r w:rsidR="00931233" w:rsidRPr="00860C55">
        <w:t xml:space="preserve"> </w:t>
      </w:r>
      <w:r w:rsidR="007B7D28" w:rsidRPr="00860C55">
        <w:t>PSII</w:t>
      </w:r>
      <w:r w:rsidR="00931233" w:rsidRPr="00860C55">
        <w:t xml:space="preserve"> CC</w:t>
      </w:r>
      <w:r w:rsidR="00DB1048" w:rsidRPr="00860C55">
        <w:t xml:space="preserve"> </w:t>
      </w:r>
      <w:r w:rsidR="00DB1048" w:rsidRPr="00860C55">
        <w:rPr>
          <w:lang w:val="en-GB"/>
        </w:rPr>
        <w:t>in the presence of 40</w:t>
      </w:r>
      <w:r w:rsidR="00AF1C35">
        <w:rPr>
          <w:lang w:val="en-GB"/>
        </w:rPr>
        <w:t xml:space="preserve"> </w:t>
      </w:r>
      <w:r w:rsidR="00DB1048" w:rsidRPr="00860C55">
        <w:rPr>
          <w:lang w:val="en-GB"/>
        </w:rPr>
        <w:t>µM DCMU</w:t>
      </w:r>
      <w:r w:rsidR="007B7D28" w:rsidRPr="00860C55">
        <w:t xml:space="preserve">. </w:t>
      </w:r>
      <w:r w:rsidR="005E66A7" w:rsidRPr="00860C55">
        <w:t>K</w:t>
      </w:r>
      <w:proofErr w:type="spellStart"/>
      <w:r w:rsidR="0089138E" w:rsidRPr="00860C55">
        <w:rPr>
          <w:lang w:val="en-GB"/>
        </w:rPr>
        <w:t>inetic</w:t>
      </w:r>
      <w:proofErr w:type="spellEnd"/>
      <w:r w:rsidR="0089138E" w:rsidRPr="00860C55">
        <w:rPr>
          <w:lang w:val="en-GB"/>
        </w:rPr>
        <w:t xml:space="preserve"> traces </w:t>
      </w:r>
      <w:r w:rsidR="00123121" w:rsidRPr="00860C55">
        <w:rPr>
          <w:lang w:val="en-GB"/>
        </w:rPr>
        <w:t>recorded at 5°C</w:t>
      </w:r>
      <w:r w:rsidR="005C1FE1" w:rsidRPr="00860C55">
        <w:rPr>
          <w:lang w:val="en-GB"/>
        </w:rPr>
        <w:t>,</w:t>
      </w:r>
      <w:r w:rsidR="00123121" w:rsidRPr="00860C55">
        <w:rPr>
          <w:lang w:val="en-GB"/>
        </w:rPr>
        <w:t xml:space="preserve"> </w:t>
      </w:r>
      <w:r w:rsidR="00F55ECF" w:rsidRPr="00860C55">
        <w:rPr>
          <w:lang w:val="en-GB"/>
        </w:rPr>
        <w:t xml:space="preserve">fluorescence transients </w:t>
      </w:r>
      <w:r w:rsidR="0089138E" w:rsidRPr="00860C55">
        <w:rPr>
          <w:lang w:val="en-GB"/>
        </w:rPr>
        <w:t>induced by double</w:t>
      </w:r>
      <w:r w:rsidR="00F94B76" w:rsidRPr="00860C55">
        <w:rPr>
          <w:lang w:val="en-GB"/>
        </w:rPr>
        <w:t xml:space="preserve"> </w:t>
      </w:r>
      <w:r w:rsidR="0089138E" w:rsidRPr="00860C55">
        <w:rPr>
          <w:lang w:val="en-GB"/>
        </w:rPr>
        <w:t xml:space="preserve">STSFs </w:t>
      </w:r>
      <w:r w:rsidR="00D628DD" w:rsidRPr="00860C55">
        <w:rPr>
          <w:lang w:val="en-GB"/>
        </w:rPr>
        <w:t xml:space="preserve">(applied at 1-s intervals) </w:t>
      </w:r>
      <w:r w:rsidR="007B7D28" w:rsidRPr="00860C55">
        <w:rPr>
          <w:lang w:val="en-GB"/>
        </w:rPr>
        <w:t xml:space="preserve">followed by </w:t>
      </w:r>
      <w:r w:rsidR="00E03868" w:rsidRPr="00860C55">
        <w:rPr>
          <w:lang w:val="en-GB"/>
        </w:rPr>
        <w:t xml:space="preserve">three </w:t>
      </w:r>
      <w:r w:rsidR="0089138E" w:rsidRPr="00860C55">
        <w:rPr>
          <w:lang w:val="en-GB"/>
        </w:rPr>
        <w:t>MTSF</w:t>
      </w:r>
      <w:r w:rsidR="007B7D28" w:rsidRPr="00860C55">
        <w:rPr>
          <w:lang w:val="en-GB"/>
        </w:rPr>
        <w:t>s</w:t>
      </w:r>
      <w:r w:rsidR="0089138E" w:rsidRPr="00860C55">
        <w:rPr>
          <w:lang w:val="en-GB"/>
        </w:rPr>
        <w:t xml:space="preserve">. Traces in black, red and blue indicate </w:t>
      </w:r>
      <w:r w:rsidR="008E19DB" w:rsidRPr="00860C55">
        <w:rPr>
          <w:lang w:val="en-GB"/>
        </w:rPr>
        <w:t xml:space="preserve">respectively </w:t>
      </w:r>
      <w:r w:rsidR="007B7D28" w:rsidRPr="00860C55">
        <w:rPr>
          <w:lang w:val="en-GB"/>
        </w:rPr>
        <w:t xml:space="preserve">the effects of the trains of </w:t>
      </w:r>
      <w:r w:rsidR="00125158" w:rsidRPr="00860C55">
        <w:rPr>
          <w:lang w:val="en-GB"/>
        </w:rPr>
        <w:t>simultaneously</w:t>
      </w:r>
      <w:r w:rsidR="00160BCD" w:rsidRPr="00860C55">
        <w:rPr>
          <w:lang w:val="en-GB"/>
        </w:rPr>
        <w:t xml:space="preserve"> fired</w:t>
      </w:r>
      <w:r w:rsidR="005503A8" w:rsidRPr="00860C55">
        <w:rPr>
          <w:lang w:val="en-GB"/>
        </w:rPr>
        <w:t xml:space="preserve"> flash</w:t>
      </w:r>
      <w:r w:rsidR="00160BCD" w:rsidRPr="00860C55">
        <w:rPr>
          <w:lang w:val="en-GB"/>
        </w:rPr>
        <w:t>es</w:t>
      </w:r>
      <w:r w:rsidR="00687D5D" w:rsidRPr="00860C55">
        <w:rPr>
          <w:lang w:val="en-GB"/>
        </w:rPr>
        <w:t xml:space="preserve"> (</w:t>
      </w:r>
      <w:proofErr w:type="spellStart"/>
      <w:r w:rsidR="00687D5D" w:rsidRPr="00860C55">
        <w:rPr>
          <w:rFonts w:ascii="Palatino Linotype" w:hAnsi="Palatino Linotype"/>
          <w:lang w:val="en-GB"/>
        </w:rPr>
        <w:t>Δ</w:t>
      </w:r>
      <w:r w:rsidR="00687D5D" w:rsidRPr="00860C55">
        <w:rPr>
          <w:i/>
          <w:lang w:val="en-GB"/>
        </w:rPr>
        <w:t>τ</w:t>
      </w:r>
      <w:proofErr w:type="spellEnd"/>
      <w:r w:rsidR="00687D5D" w:rsidRPr="00860C55">
        <w:rPr>
          <w:lang w:val="en-GB"/>
        </w:rPr>
        <w:t xml:space="preserve"> = 0 µs)</w:t>
      </w:r>
      <w:r w:rsidR="005503A8" w:rsidRPr="00860C55">
        <w:rPr>
          <w:lang w:val="en-GB"/>
        </w:rPr>
        <w:t xml:space="preserve"> and </w:t>
      </w:r>
      <w:r w:rsidR="00792FE6" w:rsidRPr="00860C55">
        <w:rPr>
          <w:lang w:val="en-GB"/>
        </w:rPr>
        <w:t xml:space="preserve">STSFs </w:t>
      </w:r>
      <w:r w:rsidR="007B7D28" w:rsidRPr="00860C55">
        <w:rPr>
          <w:lang w:val="en-GB"/>
        </w:rPr>
        <w:t xml:space="preserve">separated by </w:t>
      </w:r>
      <w:r w:rsidR="00A866E8" w:rsidRPr="00860C55">
        <w:rPr>
          <w:lang w:val="en-GB"/>
        </w:rPr>
        <w:t>10</w:t>
      </w:r>
      <w:r w:rsidR="00153B76" w:rsidRPr="00860C55">
        <w:rPr>
          <w:lang w:val="en-GB"/>
        </w:rPr>
        <w:t>-</w:t>
      </w:r>
      <w:r w:rsidR="0089138E" w:rsidRPr="00860C55">
        <w:rPr>
          <w:lang w:val="en-GB"/>
        </w:rPr>
        <w:t>µs and 1</w:t>
      </w:r>
      <w:r w:rsidR="00A866E8" w:rsidRPr="00860C55">
        <w:rPr>
          <w:lang w:val="en-GB"/>
        </w:rPr>
        <w:t>0</w:t>
      </w:r>
      <w:r w:rsidR="00153B76" w:rsidRPr="00860C55">
        <w:rPr>
          <w:lang w:val="en-GB"/>
        </w:rPr>
        <w:t>-</w:t>
      </w:r>
      <w:r w:rsidR="0089138E" w:rsidRPr="00860C55">
        <w:rPr>
          <w:lang w:val="en-GB"/>
        </w:rPr>
        <w:t>ms waiting times (</w:t>
      </w:r>
      <w:proofErr w:type="spellStart"/>
      <w:r w:rsidR="0089138E" w:rsidRPr="00860C55">
        <w:rPr>
          <w:rFonts w:ascii="Palatino Linotype" w:hAnsi="Palatino Linotype"/>
          <w:lang w:val="en-GB"/>
        </w:rPr>
        <w:t>Δ</w:t>
      </w:r>
      <w:r w:rsidR="0089138E" w:rsidRPr="00860C55">
        <w:rPr>
          <w:i/>
          <w:lang w:val="en-GB"/>
        </w:rPr>
        <w:t>τ</w:t>
      </w:r>
      <w:proofErr w:type="spellEnd"/>
      <w:r w:rsidR="0089138E" w:rsidRPr="00860C55">
        <w:rPr>
          <w:lang w:val="en-GB"/>
        </w:rPr>
        <w:t>); the MTSF</w:t>
      </w:r>
      <w:r w:rsidR="00EA79E5" w:rsidRPr="00860C55">
        <w:rPr>
          <w:lang w:val="en-GB"/>
        </w:rPr>
        <w:t>s</w:t>
      </w:r>
      <w:r w:rsidR="0089138E" w:rsidRPr="00860C55">
        <w:rPr>
          <w:lang w:val="en-GB"/>
        </w:rPr>
        <w:t xml:space="preserve"> w</w:t>
      </w:r>
      <w:r w:rsidR="00EA79E5" w:rsidRPr="00860C55">
        <w:rPr>
          <w:lang w:val="en-GB"/>
        </w:rPr>
        <w:t>ere</w:t>
      </w:r>
      <w:r w:rsidR="0089138E" w:rsidRPr="00860C55">
        <w:rPr>
          <w:lang w:val="en-GB"/>
        </w:rPr>
        <w:t xml:space="preserve"> </w:t>
      </w:r>
      <w:r w:rsidR="00744FDC" w:rsidRPr="00860C55">
        <w:rPr>
          <w:lang w:val="en-GB"/>
        </w:rPr>
        <w:t>200</w:t>
      </w:r>
      <w:r w:rsidR="00AF1C35">
        <w:rPr>
          <w:lang w:val="en-GB"/>
        </w:rPr>
        <w:t xml:space="preserve"> </w:t>
      </w:r>
      <w:proofErr w:type="spellStart"/>
      <w:r w:rsidR="0089138E" w:rsidRPr="00860C55">
        <w:rPr>
          <w:lang w:val="en-GB"/>
        </w:rPr>
        <w:t>ms</w:t>
      </w:r>
      <w:proofErr w:type="spellEnd"/>
      <w:r w:rsidR="0089138E" w:rsidRPr="00860C55">
        <w:rPr>
          <w:lang w:val="en-GB"/>
        </w:rPr>
        <w:t xml:space="preserve"> long. </w:t>
      </w:r>
      <w:r w:rsidR="00CA6286" w:rsidRPr="00860C55">
        <w:rPr>
          <w:lang w:val="en-GB"/>
        </w:rPr>
        <w:t>T</w:t>
      </w:r>
      <w:r w:rsidR="0089138E" w:rsidRPr="00860C55">
        <w:rPr>
          <w:lang w:val="en-GB"/>
        </w:rPr>
        <w:t xml:space="preserve">he </w:t>
      </w:r>
      <w:proofErr w:type="spellStart"/>
      <w:r w:rsidR="0089138E" w:rsidRPr="00860C55">
        <w:rPr>
          <w:iCs/>
          <w:lang w:val="en-GB"/>
        </w:rPr>
        <w:t>F</w:t>
      </w:r>
      <w:r w:rsidR="0089138E" w:rsidRPr="00860C55">
        <w:rPr>
          <w:vertAlign w:val="subscript"/>
          <w:lang w:val="en-GB"/>
        </w:rPr>
        <w:t>v</w:t>
      </w:r>
      <w:proofErr w:type="spellEnd"/>
      <w:r w:rsidR="0089138E" w:rsidRPr="00860C55">
        <w:rPr>
          <w:lang w:val="en-GB"/>
        </w:rPr>
        <w:t>/</w:t>
      </w:r>
      <w:r w:rsidR="0089138E" w:rsidRPr="00860C55">
        <w:rPr>
          <w:iCs/>
          <w:lang w:val="en-GB"/>
        </w:rPr>
        <w:t>F</w:t>
      </w:r>
      <w:r w:rsidR="0089138E" w:rsidRPr="00860C55">
        <w:rPr>
          <w:vertAlign w:val="subscript"/>
          <w:lang w:val="en-GB"/>
        </w:rPr>
        <w:t>m</w:t>
      </w:r>
      <w:r w:rsidR="0089138E" w:rsidRPr="00860C55">
        <w:rPr>
          <w:lang w:val="en-GB"/>
        </w:rPr>
        <w:t xml:space="preserve"> </w:t>
      </w:r>
      <w:r w:rsidR="009520B6" w:rsidRPr="00860C55">
        <w:rPr>
          <w:lang w:val="en-GB"/>
        </w:rPr>
        <w:t xml:space="preserve">of the sample </w:t>
      </w:r>
      <w:r w:rsidR="0089138E" w:rsidRPr="00860C55">
        <w:rPr>
          <w:lang w:val="en-GB"/>
        </w:rPr>
        <w:t>was 0.</w:t>
      </w:r>
      <w:r w:rsidR="00996157" w:rsidRPr="00860C55">
        <w:rPr>
          <w:lang w:val="en-GB"/>
        </w:rPr>
        <w:t>7</w:t>
      </w:r>
      <w:r w:rsidR="00AF1C35">
        <w:rPr>
          <w:lang w:val="en-GB"/>
        </w:rPr>
        <w:t xml:space="preserve"> </w:t>
      </w:r>
      <w:r w:rsidR="00996157" w:rsidRPr="00860C55">
        <w:t>±</w:t>
      </w:r>
      <w:r w:rsidR="00AF1C35">
        <w:t xml:space="preserve"> </w:t>
      </w:r>
      <w:r w:rsidR="00996157" w:rsidRPr="00860C55">
        <w:t>0.01</w:t>
      </w:r>
      <w:r w:rsidR="0089138E" w:rsidRPr="00860C55">
        <w:rPr>
          <w:lang w:val="en-GB"/>
        </w:rPr>
        <w:t>.</w:t>
      </w:r>
      <w:r w:rsidR="00E03868" w:rsidRPr="00860C55">
        <w:rPr>
          <w:lang w:val="en-GB"/>
        </w:rPr>
        <w:t xml:space="preserve"> </w:t>
      </w:r>
      <w:r w:rsidR="00CD5D13" w:rsidRPr="00860C55">
        <w:rPr>
          <w:lang w:val="en-GB"/>
        </w:rPr>
        <w:t xml:space="preserve">The inset </w:t>
      </w:r>
      <w:r w:rsidR="0049514E" w:rsidRPr="00860C55">
        <w:rPr>
          <w:lang w:val="en-GB"/>
        </w:rPr>
        <w:t xml:space="preserve">shows the effects after the first double-STSF </w:t>
      </w:r>
      <w:r w:rsidR="009520B6" w:rsidRPr="00860C55">
        <w:rPr>
          <w:lang w:val="en-GB"/>
        </w:rPr>
        <w:t>excitation</w:t>
      </w:r>
      <w:r w:rsidR="00472748" w:rsidRPr="00860C55">
        <w:rPr>
          <w:lang w:val="en-GB"/>
        </w:rPr>
        <w:t>.</w:t>
      </w:r>
    </w:p>
    <w:p w14:paraId="04C1BEB4" w14:textId="17BDB830" w:rsidR="005C5A56" w:rsidRPr="00860C55" w:rsidRDefault="005C5A56" w:rsidP="00382426">
      <w:pPr>
        <w:spacing w:after="0" w:line="360" w:lineRule="auto"/>
        <w:rPr>
          <w:rFonts w:cs="Times New Roman"/>
          <w:sz w:val="24"/>
          <w:szCs w:val="24"/>
          <w:lang w:val="en-GB"/>
        </w:rPr>
      </w:pPr>
    </w:p>
    <w:p w14:paraId="53485486" w14:textId="77777777" w:rsidR="0039081B" w:rsidRPr="00860C55" w:rsidRDefault="0039081B">
      <w:pPr>
        <w:spacing w:after="200" w:line="276" w:lineRule="auto"/>
        <w:jc w:val="left"/>
        <w:rPr>
          <w:b/>
          <w:bCs/>
          <w:lang w:val="en-GB"/>
        </w:rPr>
      </w:pPr>
      <w:r w:rsidRPr="00860C55">
        <w:rPr>
          <w:b/>
          <w:bCs/>
          <w:lang w:val="en-GB"/>
        </w:rPr>
        <w:br w:type="page"/>
      </w:r>
    </w:p>
    <w:p w14:paraId="7448AF3D" w14:textId="6F4E5FF1" w:rsidR="002D01CB" w:rsidRPr="00860C55" w:rsidRDefault="00CE5CED" w:rsidP="00AC4E3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60C55">
        <w:rPr>
          <w:rFonts w:cs="Times New Roman"/>
          <w:b/>
          <w:sz w:val="24"/>
          <w:szCs w:val="24"/>
        </w:rPr>
        <w:lastRenderedPageBreak/>
        <w:t xml:space="preserve"> </w:t>
      </w:r>
      <w:r w:rsidRPr="00860C55">
        <w:rPr>
          <w:rFonts w:cs="Times New Roman"/>
          <w:b/>
          <w:noProof/>
          <w:sz w:val="24"/>
          <w:szCs w:val="24"/>
          <w:lang w:val="cs-CZ" w:eastAsia="cs-CZ"/>
        </w:rPr>
        <w:drawing>
          <wp:inline distT="0" distB="0" distL="0" distR="0" wp14:anchorId="3133D038" wp14:editId="59448FB7">
            <wp:extent cx="2473200" cy="197640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19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AF3E" w14:textId="77777777" w:rsidR="00AC4E36" w:rsidRPr="00860C55" w:rsidRDefault="00AC4E36" w:rsidP="00AC4E3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FD7FF94" w14:textId="324BD4BB" w:rsidR="0041179E" w:rsidRPr="00860C55" w:rsidRDefault="002D01CB" w:rsidP="00D31AF9">
      <w:pPr>
        <w:rPr>
          <w:rFonts w:cs="Times New Roman"/>
          <w:bCs/>
          <w:iCs/>
          <w:sz w:val="24"/>
          <w:szCs w:val="24"/>
          <w:lang w:val="en-GB"/>
        </w:rPr>
      </w:pPr>
      <w:r w:rsidRPr="00AF1C35">
        <w:rPr>
          <w:bCs/>
        </w:rPr>
        <w:t>Fig</w:t>
      </w:r>
      <w:r w:rsidR="00AF1C35" w:rsidRPr="00AF1C35">
        <w:rPr>
          <w:bCs/>
        </w:rPr>
        <w:t>.</w:t>
      </w:r>
      <w:r w:rsidRPr="00AF1C35">
        <w:rPr>
          <w:bCs/>
        </w:rPr>
        <w:t xml:space="preserve"> 2</w:t>
      </w:r>
      <w:r w:rsidR="00AF1C35" w:rsidRPr="00AF1C35">
        <w:rPr>
          <w:bCs/>
        </w:rPr>
        <w:t>S</w:t>
      </w:r>
      <w:r w:rsidRPr="00AF1C35">
        <w:rPr>
          <w:bCs/>
        </w:rPr>
        <w:t>.</w:t>
      </w:r>
      <w:r w:rsidRPr="00860C55">
        <w:t xml:space="preserve"> </w:t>
      </w:r>
      <w:r w:rsidR="00B75239" w:rsidRPr="00860C55">
        <w:t>Room temperature s</w:t>
      </w:r>
      <w:proofErr w:type="spellStart"/>
      <w:r w:rsidR="001236B2" w:rsidRPr="00860C55">
        <w:rPr>
          <w:lang w:val="en-GB"/>
        </w:rPr>
        <w:t>teady</w:t>
      </w:r>
      <w:proofErr w:type="spellEnd"/>
      <w:r w:rsidR="001236B2" w:rsidRPr="00860C55">
        <w:rPr>
          <w:lang w:val="en-GB"/>
        </w:rPr>
        <w:t xml:space="preserve">-state fluorescence emission spectra of </w:t>
      </w:r>
      <w:r w:rsidR="003C66CB" w:rsidRPr="00860C55">
        <w:rPr>
          <w:i/>
          <w:lang w:val="en-GB"/>
        </w:rPr>
        <w:t xml:space="preserve">T. </w:t>
      </w:r>
      <w:proofErr w:type="spellStart"/>
      <w:r w:rsidR="003C66CB" w:rsidRPr="00860C55">
        <w:rPr>
          <w:i/>
          <w:lang w:val="en-GB"/>
        </w:rPr>
        <w:t>vulcanus</w:t>
      </w:r>
      <w:proofErr w:type="spellEnd"/>
      <w:r w:rsidR="003C66CB" w:rsidRPr="00860C55">
        <w:rPr>
          <w:lang w:val="en-GB"/>
        </w:rPr>
        <w:t xml:space="preserve"> PSII CC in solution </w:t>
      </w:r>
      <w:r w:rsidR="00B75239" w:rsidRPr="00860C55">
        <w:rPr>
          <w:lang w:val="en-GB"/>
        </w:rPr>
        <w:t xml:space="preserve">(PSII) and embedded into different lipid membranes (TM lipid and PC-PE); </w:t>
      </w:r>
      <w:r w:rsidR="001236B2" w:rsidRPr="00860C55">
        <w:rPr>
          <w:lang w:val="en-GB"/>
        </w:rPr>
        <w:t xml:space="preserve">excitation </w:t>
      </w:r>
      <w:r w:rsidR="00B71629" w:rsidRPr="00860C55">
        <w:rPr>
          <w:lang w:val="en-GB"/>
        </w:rPr>
        <w:t>wavelength</w:t>
      </w:r>
      <w:r w:rsidR="001236B2" w:rsidRPr="00860C55">
        <w:rPr>
          <w:lang w:val="en-GB"/>
        </w:rPr>
        <w:t xml:space="preserve"> 440 nm. The spectra are normalized to the maximum fluorescence</w:t>
      </w:r>
      <w:r w:rsidR="0088594A" w:rsidRPr="00860C55">
        <w:rPr>
          <w:lang w:val="en-GB"/>
        </w:rPr>
        <w:t xml:space="preserve"> intensities</w:t>
      </w:r>
      <w:r w:rsidR="001236B2" w:rsidRPr="00860C55">
        <w:rPr>
          <w:lang w:val="en-GB"/>
        </w:rPr>
        <w:t>.</w:t>
      </w:r>
    </w:p>
    <w:p w14:paraId="748E6FC1" w14:textId="0C2FEED8" w:rsidR="00E6538E" w:rsidRPr="00860C55" w:rsidRDefault="00E6538E" w:rsidP="00E6538E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6166FC5" w14:textId="7F296B8A" w:rsidR="004C03BC" w:rsidRPr="00860C55" w:rsidRDefault="004C03BC" w:rsidP="00E6538E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860C55">
        <w:rPr>
          <w:rFonts w:cs="Times New Roman"/>
          <w:noProof/>
          <w:sz w:val="24"/>
          <w:szCs w:val="24"/>
          <w:lang w:val="cs-CZ" w:eastAsia="cs-CZ"/>
        </w:rPr>
        <w:drawing>
          <wp:inline distT="0" distB="0" distL="0" distR="0" wp14:anchorId="730F7907" wp14:editId="33A2F0F6">
            <wp:extent cx="2476500" cy="1981200"/>
            <wp:effectExtent l="0" t="0" r="0" b="0"/>
            <wp:docPr id="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708099F-26BF-4AE9-8EED-87AE2E4B37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708099F-26BF-4AE9-8EED-87AE2E4B37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5D13" w14:textId="77777777" w:rsidR="00FC77E3" w:rsidRPr="00860C55" w:rsidRDefault="00FC77E3" w:rsidP="00E6538E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7624217" w14:textId="76673B90" w:rsidR="00E6538E" w:rsidRPr="00860C55" w:rsidRDefault="00E6538E" w:rsidP="00E6538E">
      <w:pPr>
        <w:rPr>
          <w:bCs/>
          <w:iCs/>
          <w:lang w:val="en-GB"/>
        </w:rPr>
      </w:pPr>
      <w:r w:rsidRPr="00AF1C35">
        <w:rPr>
          <w:bCs/>
        </w:rPr>
        <w:t>Fig</w:t>
      </w:r>
      <w:r w:rsidR="00AF1C35" w:rsidRPr="00AF1C35">
        <w:rPr>
          <w:bCs/>
        </w:rPr>
        <w:t>.</w:t>
      </w:r>
      <w:r w:rsidRPr="00AF1C35">
        <w:rPr>
          <w:bCs/>
        </w:rPr>
        <w:t xml:space="preserve"> 3</w:t>
      </w:r>
      <w:r w:rsidR="004E5269">
        <w:rPr>
          <w:bCs/>
        </w:rPr>
        <w:t>S</w:t>
      </w:r>
      <w:r w:rsidRPr="00AF1C35">
        <w:rPr>
          <w:bCs/>
        </w:rPr>
        <w:t xml:space="preserve">. </w:t>
      </w:r>
      <w:r w:rsidRPr="00860C55">
        <w:rPr>
          <w:lang w:val="en-GB"/>
        </w:rPr>
        <w:t xml:space="preserve">Fluorescence decay kinetics of </w:t>
      </w:r>
      <w:r w:rsidRPr="00860C55">
        <w:rPr>
          <w:i/>
          <w:iCs/>
          <w:lang w:val="en-GB"/>
        </w:rPr>
        <w:t xml:space="preserve">T. </w:t>
      </w:r>
      <w:proofErr w:type="spellStart"/>
      <w:r w:rsidRPr="00860C55">
        <w:rPr>
          <w:i/>
          <w:iCs/>
          <w:lang w:val="en-GB"/>
        </w:rPr>
        <w:t>vulcanus</w:t>
      </w:r>
      <w:proofErr w:type="spellEnd"/>
      <w:r w:rsidRPr="00860C55">
        <w:rPr>
          <w:lang w:val="en-GB"/>
        </w:rPr>
        <w:t xml:space="preserve"> PSII CC in solution and embedded in TM lipids measured in </w:t>
      </w:r>
      <w:r w:rsidR="00535DF2" w:rsidRPr="00860C55">
        <w:rPr>
          <w:rFonts w:cs="Times New Roman"/>
          <w:szCs w:val="24"/>
          <w:lang w:val="en-GB"/>
        </w:rPr>
        <w:t>F</w:t>
      </w:r>
      <w:r w:rsidR="00F94B76" w:rsidRPr="00860C55">
        <w:rPr>
          <w:rFonts w:cs="Times New Roman"/>
          <w:szCs w:val="24"/>
          <w:vertAlign w:val="subscript"/>
          <w:lang w:val="en-GB"/>
        </w:rPr>
        <w:t>0</w:t>
      </w:r>
      <w:r w:rsidR="00D81313" w:rsidRPr="00AF1C35">
        <w:rPr>
          <w:rFonts w:cs="Times New Roman"/>
          <w:szCs w:val="24"/>
          <w:lang w:val="en-GB"/>
        </w:rPr>
        <w:t xml:space="preserve"> </w:t>
      </w:r>
      <w:r w:rsidRPr="00860C55">
        <w:rPr>
          <w:lang w:val="en-GB"/>
        </w:rPr>
        <w:t xml:space="preserve">and </w:t>
      </w:r>
      <w:r w:rsidR="003E4C74" w:rsidRPr="00860C55">
        <w:rPr>
          <w:iCs/>
          <w:lang w:val="en-GB"/>
        </w:rPr>
        <w:t>F</w:t>
      </w:r>
      <w:r w:rsidR="003E4C74" w:rsidRPr="00860C55">
        <w:rPr>
          <w:vertAlign w:val="subscript"/>
          <w:lang w:val="en-GB"/>
        </w:rPr>
        <w:t>m</w:t>
      </w:r>
      <w:r w:rsidR="00F94B76" w:rsidRPr="00860C55">
        <w:rPr>
          <w:lang w:val="en-GB"/>
        </w:rPr>
        <w:t xml:space="preserve"> states.</w:t>
      </w:r>
    </w:p>
    <w:p w14:paraId="2CF76D6E" w14:textId="77777777" w:rsidR="000B3270" w:rsidRPr="00860C55" w:rsidRDefault="000B3270" w:rsidP="00AC4E36">
      <w:pPr>
        <w:spacing w:after="0" w:line="240" w:lineRule="auto"/>
        <w:rPr>
          <w:rFonts w:cs="Times New Roman"/>
          <w:sz w:val="24"/>
          <w:szCs w:val="24"/>
        </w:rPr>
      </w:pPr>
    </w:p>
    <w:p w14:paraId="7448AF42" w14:textId="443BC65A" w:rsidR="00AC4E36" w:rsidRPr="00860C55" w:rsidRDefault="0041445A" w:rsidP="002D7BCE">
      <w:pPr>
        <w:spacing w:after="0" w:line="240" w:lineRule="auto"/>
        <w:jc w:val="center"/>
      </w:pPr>
      <w:r w:rsidRPr="00860C55">
        <w:rPr>
          <w:noProof/>
          <w:lang w:val="cs-CZ" w:eastAsia="cs-CZ"/>
        </w:rPr>
        <mc:AlternateContent>
          <mc:Choice Requires="wpg">
            <w:drawing>
              <wp:inline distT="0" distB="0" distL="0" distR="0" wp14:anchorId="0EC2EF7E" wp14:editId="2C4FAE76">
                <wp:extent cx="5760000" cy="1792800"/>
                <wp:effectExtent l="0" t="0" r="0" b="0"/>
                <wp:docPr id="1" name="Grou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60000" cy="1792800"/>
                          <a:chOff x="0" y="0"/>
                          <a:chExt cx="6371933" cy="19812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98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47716" y="0"/>
                            <a:ext cx="2476500" cy="198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95433" y="0"/>
                            <a:ext cx="2476500" cy="198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2096D512" id="Group 8" o:spid="_x0000_s1026" style="width:453.55pt;height:141.15pt;mso-position-horizontal-relative:char;mso-position-vertical-relative:line" coordsize="63719,1981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4765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">
                  <v:imagedata r:id="rId19" o:title=""/>
                </v:shape>
                <v:shape id="Picture 6" o:spid="_x0000_s1028" type="#_x0000_t75" style="position:absolute;left:19477;width:24765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">
                  <v:imagedata r:id="rId20" o:title=""/>
                </v:shape>
                <v:shape id="Picture 12" o:spid="_x0000_s1029" type="#_x0000_t75" style="position:absolute;left:38954;width:24765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">
                  <v:imagedata r:id="rId21" o:title=""/>
                </v:shape>
                <w10:anchorlock/>
              </v:group>
            </w:pict>
          </mc:Fallback>
        </mc:AlternateContent>
      </w:r>
    </w:p>
    <w:p w14:paraId="75985CE8" w14:textId="77777777" w:rsidR="00F71FAD" w:rsidRPr="00860C55" w:rsidRDefault="00F71FAD" w:rsidP="00AC4E36">
      <w:pPr>
        <w:spacing w:after="0" w:line="240" w:lineRule="auto"/>
      </w:pPr>
    </w:p>
    <w:p w14:paraId="6DBB841F" w14:textId="473C3CCC" w:rsidR="00011895" w:rsidRPr="00860C55" w:rsidRDefault="00865F02" w:rsidP="007A505F">
      <w:pPr>
        <w:rPr>
          <w:lang w:val="en-GB"/>
        </w:rPr>
      </w:pPr>
      <w:r w:rsidRPr="00AF1C35">
        <w:rPr>
          <w:bCs/>
        </w:rPr>
        <w:t>Fig</w:t>
      </w:r>
      <w:r w:rsidR="00AF1C35" w:rsidRPr="00AF1C35">
        <w:rPr>
          <w:bCs/>
        </w:rPr>
        <w:t>.</w:t>
      </w:r>
      <w:r w:rsidRPr="00AF1C35">
        <w:rPr>
          <w:bCs/>
        </w:rPr>
        <w:t xml:space="preserve"> </w:t>
      </w:r>
      <w:r w:rsidR="00AF1C35" w:rsidRPr="00AF1C35">
        <w:rPr>
          <w:bCs/>
        </w:rPr>
        <w:t>4</w:t>
      </w:r>
      <w:r w:rsidR="0041179E" w:rsidRPr="00AF1C35">
        <w:rPr>
          <w:rFonts w:cs="Times New Roman"/>
          <w:bCs/>
          <w:sz w:val="24"/>
          <w:szCs w:val="24"/>
        </w:rPr>
        <w:t>S</w:t>
      </w:r>
      <w:r w:rsidRPr="00AF1C35">
        <w:rPr>
          <w:bCs/>
        </w:rPr>
        <w:t>.</w:t>
      </w:r>
      <w:r w:rsidRPr="00860C55">
        <w:rPr>
          <w:b/>
        </w:rPr>
        <w:t xml:space="preserve"> </w:t>
      </w:r>
      <w:r w:rsidR="00011895" w:rsidRPr="00860C55">
        <w:rPr>
          <w:lang w:val="en-GB"/>
        </w:rPr>
        <w:t xml:space="preserve">Decay-associated fluorescence emission spectra of </w:t>
      </w:r>
      <w:r w:rsidR="00011895" w:rsidRPr="00860C55">
        <w:rPr>
          <w:i/>
          <w:lang w:val="en-GB"/>
        </w:rPr>
        <w:t xml:space="preserve">T. </w:t>
      </w:r>
      <w:proofErr w:type="spellStart"/>
      <w:r w:rsidR="00011895" w:rsidRPr="00860C55">
        <w:rPr>
          <w:i/>
          <w:lang w:val="en-GB"/>
        </w:rPr>
        <w:t>vulcanus</w:t>
      </w:r>
      <w:proofErr w:type="spellEnd"/>
      <w:r w:rsidR="00011895" w:rsidRPr="00860C55">
        <w:rPr>
          <w:lang w:val="en-GB"/>
        </w:rPr>
        <w:t xml:space="preserve"> PSII CC in solution (</w:t>
      </w:r>
      <w:r w:rsidR="00011895" w:rsidRPr="00860C55">
        <w:rPr>
          <w:i/>
          <w:lang w:val="en-GB"/>
        </w:rPr>
        <w:t>A</w:t>
      </w:r>
      <w:r w:rsidR="00011895" w:rsidRPr="00860C55">
        <w:rPr>
          <w:lang w:val="en-GB"/>
        </w:rPr>
        <w:t>)</w:t>
      </w:r>
      <w:r w:rsidR="00F15C43" w:rsidRPr="00860C55">
        <w:rPr>
          <w:lang w:val="en-GB"/>
        </w:rPr>
        <w:t xml:space="preserve">, </w:t>
      </w:r>
      <w:r w:rsidR="00011895" w:rsidRPr="00860C55">
        <w:rPr>
          <w:lang w:val="en-GB"/>
        </w:rPr>
        <w:t xml:space="preserve">embedded into </w:t>
      </w:r>
      <w:r w:rsidR="00B04379" w:rsidRPr="00860C55">
        <w:rPr>
          <w:lang w:val="en-GB"/>
        </w:rPr>
        <w:t>TM lipid</w:t>
      </w:r>
      <w:r w:rsidR="00F55ECF" w:rsidRPr="00860C55">
        <w:rPr>
          <w:lang w:val="en-GB"/>
        </w:rPr>
        <w:t>s</w:t>
      </w:r>
      <w:r w:rsidR="00B04379" w:rsidRPr="00860C55">
        <w:rPr>
          <w:lang w:val="en-GB"/>
        </w:rPr>
        <w:t xml:space="preserve"> </w:t>
      </w:r>
      <w:r w:rsidR="00011895" w:rsidRPr="00860C55">
        <w:rPr>
          <w:lang w:val="en-GB"/>
        </w:rPr>
        <w:t>(</w:t>
      </w:r>
      <w:r w:rsidR="00011895" w:rsidRPr="00860C55">
        <w:rPr>
          <w:i/>
          <w:lang w:val="en-GB"/>
        </w:rPr>
        <w:t>B</w:t>
      </w:r>
      <w:r w:rsidR="00011895" w:rsidRPr="00860C55">
        <w:rPr>
          <w:lang w:val="en-GB"/>
        </w:rPr>
        <w:t xml:space="preserve">) and </w:t>
      </w:r>
      <w:r w:rsidR="00B04379" w:rsidRPr="00860C55">
        <w:rPr>
          <w:lang w:val="en-GB"/>
        </w:rPr>
        <w:t>PC-PE</w:t>
      </w:r>
      <w:r w:rsidR="00B04379" w:rsidRPr="00860C55" w:rsidDel="00B04379">
        <w:rPr>
          <w:lang w:val="en-GB"/>
        </w:rPr>
        <w:t xml:space="preserve"> </w:t>
      </w:r>
      <w:r w:rsidR="00A1520C" w:rsidRPr="00860C55">
        <w:rPr>
          <w:lang w:val="en-GB"/>
        </w:rPr>
        <w:t>membranes</w:t>
      </w:r>
      <w:r w:rsidR="00A1520C" w:rsidRPr="00860C55" w:rsidDel="00B04379">
        <w:rPr>
          <w:lang w:val="en-GB"/>
        </w:rPr>
        <w:t xml:space="preserve"> </w:t>
      </w:r>
      <w:r w:rsidR="00011895" w:rsidRPr="00860C55">
        <w:rPr>
          <w:lang w:val="en-GB"/>
        </w:rPr>
        <w:t>(</w:t>
      </w:r>
      <w:r w:rsidR="00011895" w:rsidRPr="00860C55">
        <w:rPr>
          <w:i/>
          <w:lang w:val="en-GB"/>
        </w:rPr>
        <w:t>C</w:t>
      </w:r>
      <w:r w:rsidR="00011895" w:rsidRPr="00860C55">
        <w:rPr>
          <w:lang w:val="en-GB"/>
        </w:rPr>
        <w:t xml:space="preserve">) – in </w:t>
      </w:r>
      <w:r w:rsidR="00011895" w:rsidRPr="00860C55">
        <w:rPr>
          <w:iCs/>
          <w:lang w:val="en-GB"/>
        </w:rPr>
        <w:t>F</w:t>
      </w:r>
      <w:r w:rsidR="00011895" w:rsidRPr="00860C55">
        <w:rPr>
          <w:vertAlign w:val="subscript"/>
          <w:lang w:val="en-GB"/>
        </w:rPr>
        <w:t>m</w:t>
      </w:r>
      <w:r w:rsidR="00011895" w:rsidRPr="00860C55">
        <w:rPr>
          <w:lang w:val="en-GB"/>
        </w:rPr>
        <w:t xml:space="preserve"> state; the spectra are obtained by global lifetime analysis of the fluorescence decays recorded at room temperature with 632</w:t>
      </w:r>
      <w:r w:rsidR="004842C6" w:rsidRPr="00860C55">
        <w:rPr>
          <w:lang w:val="en-GB"/>
        </w:rPr>
        <w:t>-</w:t>
      </w:r>
      <w:r w:rsidR="00011895" w:rsidRPr="00860C55">
        <w:rPr>
          <w:lang w:val="en-GB"/>
        </w:rPr>
        <w:t>nm excitation.</w:t>
      </w:r>
    </w:p>
    <w:p w14:paraId="0473A5C9" w14:textId="77777777" w:rsidR="008A1A71" w:rsidRPr="00860C55" w:rsidRDefault="008A1A71" w:rsidP="007A505F">
      <w:pPr>
        <w:rPr>
          <w:lang w:val="en-GB"/>
        </w:rPr>
      </w:pPr>
    </w:p>
    <w:p w14:paraId="2FD3AE4A" w14:textId="3C82EE33" w:rsidR="005E5B36" w:rsidRDefault="00AB4FA1" w:rsidP="00AB4FA1">
      <w:r w:rsidRPr="00AF1C35">
        <w:rPr>
          <w:bCs/>
          <w:lang w:val="en-GB"/>
        </w:rPr>
        <w:lastRenderedPageBreak/>
        <w:t xml:space="preserve">Table </w:t>
      </w:r>
      <w:r w:rsidR="00AF1C35" w:rsidRPr="00AF1C35">
        <w:rPr>
          <w:bCs/>
          <w:lang w:val="en-GB"/>
        </w:rPr>
        <w:t>1</w:t>
      </w:r>
      <w:r w:rsidRPr="00AF1C35">
        <w:rPr>
          <w:bCs/>
          <w:lang w:val="en-GB"/>
        </w:rPr>
        <w:t>S. The</w:t>
      </w:r>
      <w:r w:rsidRPr="00860C55">
        <w:rPr>
          <w:lang w:val="en-GB"/>
        </w:rPr>
        <w:t xml:space="preserve"> half-rise times (</w:t>
      </w:r>
      <w:r w:rsidRPr="00860C55">
        <w:rPr>
          <w:rFonts w:ascii="Palatino Linotype" w:hAnsi="Palatino Linotype"/>
          <w:lang w:val="en-GB"/>
        </w:rPr>
        <w:t>Δ</w:t>
      </w:r>
      <w:r w:rsidRPr="00860C55">
        <w:rPr>
          <w:i/>
          <w:lang w:val="en-GB"/>
        </w:rPr>
        <w:t>τ</w:t>
      </w:r>
      <w:r w:rsidRPr="00860C55">
        <w:rPr>
          <w:vertAlign w:val="subscript"/>
          <w:lang w:val="en-GB"/>
        </w:rPr>
        <w:t>1/2</w:t>
      </w:r>
      <w:r w:rsidRPr="00860C55">
        <w:rPr>
          <w:lang w:val="en-GB"/>
        </w:rPr>
        <w:t xml:space="preserve">) and the </w:t>
      </w:r>
      <w:proofErr w:type="spellStart"/>
      <w:r w:rsidRPr="00860C55">
        <w:rPr>
          <w:iCs/>
          <w:lang w:val="en-GB"/>
        </w:rPr>
        <w:t>F</w:t>
      </w:r>
      <w:r w:rsidRPr="00860C55">
        <w:rPr>
          <w:vertAlign w:val="subscript"/>
          <w:lang w:val="en-GB"/>
        </w:rPr>
        <w:t>v</w:t>
      </w:r>
      <w:proofErr w:type="spellEnd"/>
      <w:r w:rsidRPr="00860C55">
        <w:rPr>
          <w:lang w:val="en-GB"/>
        </w:rPr>
        <w:t>/</w:t>
      </w:r>
      <w:r w:rsidRPr="00860C55">
        <w:rPr>
          <w:iCs/>
          <w:lang w:val="en-GB"/>
        </w:rPr>
        <w:t>F</w:t>
      </w:r>
      <w:r w:rsidRPr="00860C55">
        <w:rPr>
          <w:vertAlign w:val="subscript"/>
          <w:lang w:val="en-GB"/>
        </w:rPr>
        <w:t>m</w:t>
      </w:r>
      <w:r w:rsidRPr="00860C55">
        <w:rPr>
          <w:lang w:val="en-GB"/>
        </w:rPr>
        <w:t xml:space="preserve"> parameter values of the double</w:t>
      </w:r>
      <w:r w:rsidR="00F94B76" w:rsidRPr="00860C55">
        <w:rPr>
          <w:lang w:val="en-GB"/>
        </w:rPr>
        <w:t>-</w:t>
      </w:r>
      <w:r w:rsidRPr="00860C55">
        <w:rPr>
          <w:lang w:val="en-GB"/>
        </w:rPr>
        <w:t>STSF</w:t>
      </w:r>
      <w:r w:rsidR="00F94B76" w:rsidRPr="00860C55">
        <w:rPr>
          <w:lang w:val="en-GB"/>
        </w:rPr>
        <w:t xml:space="preserve"> </w:t>
      </w:r>
      <w:r w:rsidRPr="00860C55">
        <w:rPr>
          <w:lang w:val="en-GB"/>
        </w:rPr>
        <w:t xml:space="preserve">induced fluorescence increments of different batches of </w:t>
      </w:r>
      <w:r w:rsidRPr="00860C55">
        <w:rPr>
          <w:i/>
          <w:lang w:val="en-GB"/>
        </w:rPr>
        <w:t xml:space="preserve">T. </w:t>
      </w:r>
      <w:proofErr w:type="spellStart"/>
      <w:r w:rsidRPr="00860C55">
        <w:rPr>
          <w:i/>
          <w:lang w:val="en-GB"/>
        </w:rPr>
        <w:t>vulcanus</w:t>
      </w:r>
      <w:proofErr w:type="spellEnd"/>
      <w:r w:rsidRPr="00860C55">
        <w:rPr>
          <w:lang w:val="en-GB"/>
        </w:rPr>
        <w:t xml:space="preserve"> PSII CC in solution</w:t>
      </w:r>
      <w:r w:rsidR="0091011B" w:rsidRPr="00860C55">
        <w:rPr>
          <w:lang w:val="en-GB"/>
        </w:rPr>
        <w:t xml:space="preserve"> (with </w:t>
      </w:r>
      <w:r w:rsidR="00F55ECF" w:rsidRPr="00860C55">
        <w:rPr>
          <w:lang w:val="en-GB"/>
        </w:rPr>
        <w:t xml:space="preserve">residual </w:t>
      </w:r>
      <w:r w:rsidR="0091011B" w:rsidRPr="00860C55">
        <w:rPr>
          <w:lang w:val="en-GB"/>
        </w:rPr>
        <w:t>detergent concentration</w:t>
      </w:r>
      <w:r w:rsidR="00F55ECF" w:rsidRPr="00860C55">
        <w:rPr>
          <w:lang w:val="en-GB"/>
        </w:rPr>
        <w:t>,</w:t>
      </w:r>
      <w:r w:rsidR="009B0E48" w:rsidRPr="00860C55">
        <w:rPr>
          <w:lang w:val="en-GB"/>
        </w:rPr>
        <w:t xml:space="preserve"> </w:t>
      </w:r>
      <w:r w:rsidR="0091011B" w:rsidRPr="00860C55">
        <w:rPr>
          <w:lang w:val="en-GB"/>
        </w:rPr>
        <w:t xml:space="preserve">below </w:t>
      </w:r>
      <w:r w:rsidR="00F55ECF" w:rsidRPr="00860C55">
        <w:rPr>
          <w:lang w:val="en-GB"/>
        </w:rPr>
        <w:t xml:space="preserve">the </w:t>
      </w:r>
      <w:r w:rsidR="0091011B" w:rsidRPr="00860C55">
        <w:rPr>
          <w:lang w:val="en-GB"/>
        </w:rPr>
        <w:t>CMC)</w:t>
      </w:r>
      <w:r w:rsidR="00AF538D" w:rsidRPr="00860C55">
        <w:rPr>
          <w:lang w:val="en-GB"/>
        </w:rPr>
        <w:t xml:space="preserve">, with 0.03% </w:t>
      </w:r>
      <w:r w:rsidR="00AF538D" w:rsidRPr="00860C55">
        <w:rPr>
          <w:rFonts w:cs="Times New Roman"/>
          <w:bCs/>
          <w:iCs/>
          <w:szCs w:val="24"/>
          <w:lang w:val="en-GB"/>
        </w:rPr>
        <w:t>β-D</w:t>
      </w:r>
      <w:r w:rsidR="009B0E48" w:rsidRPr="00860C55">
        <w:rPr>
          <w:rFonts w:cs="Times New Roman"/>
          <w:bCs/>
          <w:iCs/>
          <w:szCs w:val="24"/>
          <w:lang w:val="en-GB"/>
        </w:rPr>
        <w:t>D</w:t>
      </w:r>
      <w:r w:rsidR="00AF538D" w:rsidRPr="00860C55">
        <w:rPr>
          <w:rFonts w:cs="Times New Roman"/>
          <w:bCs/>
          <w:iCs/>
          <w:szCs w:val="24"/>
          <w:lang w:val="en-GB"/>
        </w:rPr>
        <w:t>M</w:t>
      </w:r>
      <w:r w:rsidRPr="00860C55">
        <w:rPr>
          <w:lang w:val="en-GB"/>
        </w:rPr>
        <w:t xml:space="preserve"> and embedded into different lipid membranes, and of</w:t>
      </w:r>
      <w:r w:rsidRPr="00860C55">
        <w:rPr>
          <w:i/>
          <w:lang w:val="en-GB"/>
        </w:rPr>
        <w:t xml:space="preserve"> </w:t>
      </w:r>
      <w:r w:rsidRPr="00860C55">
        <w:rPr>
          <w:lang w:val="en-GB"/>
        </w:rPr>
        <w:t xml:space="preserve">pea thylakoid membranes and </w:t>
      </w:r>
      <w:r w:rsidRPr="00860C55">
        <w:rPr>
          <w:i/>
          <w:lang w:val="en-GB"/>
        </w:rPr>
        <w:t xml:space="preserve">T. </w:t>
      </w:r>
      <w:proofErr w:type="spellStart"/>
      <w:r w:rsidRPr="00860C55">
        <w:rPr>
          <w:i/>
          <w:lang w:val="en-GB"/>
        </w:rPr>
        <w:t>vulcanus</w:t>
      </w:r>
      <w:proofErr w:type="spellEnd"/>
      <w:r w:rsidRPr="00860C55">
        <w:rPr>
          <w:lang w:val="en-GB"/>
        </w:rPr>
        <w:t xml:space="preserve"> cells – in the presence of 40-μM DCMU at 5°C and at room temperature (23°C).</w:t>
      </w:r>
      <w:r w:rsidRPr="00860C55">
        <w:rPr>
          <w:b/>
          <w:lang w:val="en-GB"/>
        </w:rPr>
        <w:t xml:space="preserve"> </w:t>
      </w:r>
      <w:r w:rsidRPr="00860C55">
        <w:rPr>
          <w:lang w:val="en-GB"/>
        </w:rPr>
        <w:t xml:space="preserve">For PSII CC containing samples, identical batch numbers refer to identical PSII CC batches. The </w:t>
      </w:r>
      <w:r w:rsidRPr="00860C55">
        <w:t>Δ</w:t>
      </w:r>
      <w:r w:rsidRPr="00860C55">
        <w:rPr>
          <w:i/>
        </w:rPr>
        <w:t>τ</w:t>
      </w:r>
      <w:r w:rsidRPr="00860C55">
        <w:rPr>
          <w:vertAlign w:val="subscript"/>
        </w:rPr>
        <w:t>1/2</w:t>
      </w:r>
      <w:r w:rsidRPr="00860C55">
        <w:t xml:space="preserve"> values were obtained </w:t>
      </w:r>
      <w:r w:rsidR="004A0A84" w:rsidRPr="00860C55">
        <w:rPr>
          <w:rFonts w:cs="Times New Roman"/>
          <w:bCs/>
          <w:iCs/>
          <w:szCs w:val="24"/>
          <w:lang w:val="en-GB"/>
        </w:rPr>
        <w:t xml:space="preserve">from a logistic function fit </w:t>
      </w:r>
      <w:r w:rsidRPr="00860C55">
        <w:t xml:space="preserve">of the dependence of the </w:t>
      </w:r>
      <w:r w:rsidRPr="00860C55">
        <w:rPr>
          <w:iCs/>
        </w:rPr>
        <w:t>F</w:t>
      </w:r>
      <w:r w:rsidRPr="00860C55">
        <w:rPr>
          <w:vertAlign w:val="subscript"/>
        </w:rPr>
        <w:t>1</w:t>
      </w:r>
      <w:r w:rsidRPr="00860C55">
        <w:t>-to-</w:t>
      </w:r>
      <w:r w:rsidRPr="00860C55">
        <w:rPr>
          <w:iCs/>
        </w:rPr>
        <w:t>F</w:t>
      </w:r>
      <w:r w:rsidRPr="00860C55">
        <w:rPr>
          <w:vertAlign w:val="subscript"/>
        </w:rPr>
        <w:t>2</w:t>
      </w:r>
      <w:r w:rsidRPr="00860C55">
        <w:t xml:space="preserve"> increment on the </w:t>
      </w:r>
      <w:proofErr w:type="spellStart"/>
      <w:r w:rsidRPr="00860C55">
        <w:t>Δ</w:t>
      </w:r>
      <w:r w:rsidRPr="00860C55">
        <w:rPr>
          <w:i/>
        </w:rPr>
        <w:t>τ</w:t>
      </w:r>
      <w:proofErr w:type="spellEnd"/>
      <w:r w:rsidRPr="00860C55">
        <w:t xml:space="preserve"> waiting times; the ± values in case of Δ</w:t>
      </w:r>
      <w:r w:rsidRPr="00860C55">
        <w:rPr>
          <w:i/>
          <w:iCs/>
        </w:rPr>
        <w:t>τ</w:t>
      </w:r>
      <w:r w:rsidRPr="00860C55">
        <w:rPr>
          <w:vertAlign w:val="subscript"/>
        </w:rPr>
        <w:t>1/2</w:t>
      </w:r>
      <w:r w:rsidRPr="00860C55">
        <w:t xml:space="preserve"> indicate the error of the fitting, in case of </w:t>
      </w:r>
      <w:proofErr w:type="spellStart"/>
      <w:r w:rsidRPr="00860C55">
        <w:t>F</w:t>
      </w:r>
      <w:r w:rsidRPr="00860C55">
        <w:rPr>
          <w:vertAlign w:val="subscript"/>
        </w:rPr>
        <w:t>v</w:t>
      </w:r>
      <w:proofErr w:type="spellEnd"/>
      <w:r w:rsidRPr="00860C55">
        <w:t>/F</w:t>
      </w:r>
      <w:r w:rsidRPr="00860C55">
        <w:rPr>
          <w:vertAlign w:val="subscript"/>
        </w:rPr>
        <w:t>m</w:t>
      </w:r>
      <w:r w:rsidRPr="00860C55">
        <w:t xml:space="preserve"> mean values ± SD (</w:t>
      </w:r>
      <w:r w:rsidRPr="00860C55">
        <w:rPr>
          <w:i/>
          <w:iCs/>
        </w:rPr>
        <w:t>n</w:t>
      </w:r>
      <w:r w:rsidRPr="00860C55">
        <w:t xml:space="preserve"> = 3–5). </w:t>
      </w:r>
    </w:p>
    <w:p w14:paraId="17A0E93E" w14:textId="77777777" w:rsidR="00AF1C35" w:rsidRPr="00860C55" w:rsidRDefault="00AF1C35" w:rsidP="00AB4FA1"/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8"/>
        <w:gridCol w:w="1559"/>
        <w:gridCol w:w="1505"/>
        <w:gridCol w:w="1444"/>
      </w:tblGrid>
      <w:tr w:rsidR="00AB4FA1" w:rsidRPr="00860C55" w14:paraId="71DEE6EC" w14:textId="77777777" w:rsidTr="009B0E48">
        <w:trPr>
          <w:trHeight w:val="192"/>
        </w:trPr>
        <w:tc>
          <w:tcPr>
            <w:tcW w:w="2127" w:type="dxa"/>
            <w:tcBorders>
              <w:bottom w:val="single" w:sz="12" w:space="0" w:color="auto"/>
            </w:tcBorders>
          </w:tcPr>
          <w:p w14:paraId="3E0B367F" w14:textId="77777777" w:rsidR="00AB4FA1" w:rsidRPr="00860C55" w:rsidRDefault="00AB4FA1" w:rsidP="004C03BC">
            <w:pPr>
              <w:pStyle w:val="TableText"/>
            </w:pPr>
            <w:r w:rsidRPr="00860C55">
              <w:t>Sample / lipid</w:t>
            </w: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14:paraId="4F368C6A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Batch No.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AB59605" w14:textId="77777777" w:rsidR="00AB4FA1" w:rsidRPr="00860C55" w:rsidRDefault="00AB4FA1" w:rsidP="004C03BC">
            <w:pPr>
              <w:pStyle w:val="TableText"/>
            </w:pPr>
            <w:r w:rsidRPr="00860C55">
              <w:t>Temperature [°C]</w:t>
            </w: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14:paraId="23494404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Δ</w:t>
            </w:r>
            <w:r w:rsidRPr="00860C55">
              <w:rPr>
                <w:i/>
              </w:rPr>
              <w:t>τ</w:t>
            </w:r>
            <w:r w:rsidRPr="00860C55">
              <w:rPr>
                <w:vertAlign w:val="subscript"/>
              </w:rPr>
              <w:t>1/2</w:t>
            </w:r>
            <w:r w:rsidRPr="00860C55">
              <w:t xml:space="preserve"> [</w:t>
            </w:r>
            <w:proofErr w:type="spellStart"/>
            <w:r w:rsidRPr="00860C55">
              <w:t>ms</w:t>
            </w:r>
            <w:proofErr w:type="spellEnd"/>
            <w:r w:rsidRPr="00860C55">
              <w:t>]</w:t>
            </w: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14:paraId="4CC30D37" w14:textId="77777777" w:rsidR="00AB4FA1" w:rsidRPr="00860C55" w:rsidRDefault="00AB4FA1" w:rsidP="004C03BC">
            <w:pPr>
              <w:pStyle w:val="TableText"/>
              <w:jc w:val="center"/>
            </w:pPr>
            <w:proofErr w:type="spellStart"/>
            <w:r w:rsidRPr="00860C55">
              <w:rPr>
                <w:iCs/>
              </w:rPr>
              <w:t>F</w:t>
            </w:r>
            <w:r w:rsidRPr="00860C55">
              <w:rPr>
                <w:vertAlign w:val="subscript"/>
              </w:rPr>
              <w:t>v</w:t>
            </w:r>
            <w:proofErr w:type="spellEnd"/>
            <w:r w:rsidRPr="00860C55">
              <w:t>/</w:t>
            </w:r>
            <w:r w:rsidRPr="00860C55">
              <w:rPr>
                <w:iCs/>
              </w:rPr>
              <w:t>F</w:t>
            </w:r>
            <w:r w:rsidRPr="00860C55">
              <w:rPr>
                <w:vertAlign w:val="subscript"/>
              </w:rPr>
              <w:t>m</w:t>
            </w:r>
          </w:p>
        </w:tc>
      </w:tr>
      <w:tr w:rsidR="00AB4FA1" w:rsidRPr="00860C55" w14:paraId="748E445F" w14:textId="77777777" w:rsidTr="009B0E48">
        <w:trPr>
          <w:trHeight w:val="971"/>
        </w:trPr>
        <w:tc>
          <w:tcPr>
            <w:tcW w:w="2127" w:type="dxa"/>
            <w:tcBorders>
              <w:top w:val="single" w:sz="12" w:space="0" w:color="auto"/>
            </w:tcBorders>
          </w:tcPr>
          <w:p w14:paraId="0F4DD3D0" w14:textId="77777777" w:rsidR="00AB4FA1" w:rsidRPr="00860C55" w:rsidRDefault="00AB4FA1" w:rsidP="004C03BC">
            <w:pPr>
              <w:pStyle w:val="TableText"/>
              <w:jc w:val="left"/>
            </w:pPr>
            <w:r w:rsidRPr="00860C55">
              <w:t>PSII CC</w:t>
            </w: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37C39194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1</w:t>
            </w:r>
          </w:p>
          <w:p w14:paraId="64B4AB63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2</w:t>
            </w:r>
          </w:p>
          <w:p w14:paraId="021FDFE4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3</w:t>
            </w:r>
          </w:p>
          <w:p w14:paraId="1BDCE906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4</w:t>
            </w:r>
          </w:p>
          <w:p w14:paraId="04E451B2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61EBADB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5</w:t>
            </w:r>
          </w:p>
          <w:p w14:paraId="23F34F4F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5</w:t>
            </w:r>
          </w:p>
          <w:p w14:paraId="483644D1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5</w:t>
            </w:r>
          </w:p>
          <w:p w14:paraId="64FAEBD4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5</w:t>
            </w:r>
          </w:p>
          <w:p w14:paraId="0935FF0F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</w:pPr>
            <w:r w:rsidRPr="00860C55">
              <w:t>23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14:paraId="4F202F09" w14:textId="77777777" w:rsidR="00C778CB" w:rsidRPr="00860C55" w:rsidRDefault="00C778CB" w:rsidP="00C778CB">
            <w:pPr>
              <w:pStyle w:val="TableText"/>
              <w:jc w:val="center"/>
              <w:rPr>
                <w:sz w:val="24"/>
                <w:szCs w:val="24"/>
              </w:rPr>
            </w:pPr>
            <w:r w:rsidRPr="00860C55">
              <w:t>1.46 ± 0.22</w:t>
            </w:r>
          </w:p>
          <w:p w14:paraId="20B950E7" w14:textId="77777777" w:rsidR="00C778CB" w:rsidRPr="00860C55" w:rsidRDefault="00C778CB" w:rsidP="00C778CB">
            <w:pPr>
              <w:pStyle w:val="TableText"/>
              <w:jc w:val="center"/>
              <w:rPr>
                <w:sz w:val="24"/>
                <w:szCs w:val="24"/>
              </w:rPr>
            </w:pPr>
            <w:r w:rsidRPr="00860C55">
              <w:t>1.05 ± 0.16</w:t>
            </w:r>
          </w:p>
          <w:p w14:paraId="00615F3A" w14:textId="77777777" w:rsidR="00C778CB" w:rsidRPr="00860C55" w:rsidRDefault="00C778CB" w:rsidP="00C778CB">
            <w:pPr>
              <w:pStyle w:val="TableText"/>
              <w:jc w:val="center"/>
              <w:rPr>
                <w:sz w:val="24"/>
                <w:szCs w:val="24"/>
              </w:rPr>
            </w:pPr>
            <w:r w:rsidRPr="00860C55">
              <w:t>1.62 ± 0.60</w:t>
            </w:r>
          </w:p>
          <w:p w14:paraId="328ED51D" w14:textId="77777777" w:rsidR="00C778CB" w:rsidRPr="00860C55" w:rsidRDefault="00C778CB" w:rsidP="00C778CB">
            <w:pPr>
              <w:pStyle w:val="TableText"/>
              <w:jc w:val="center"/>
              <w:rPr>
                <w:sz w:val="24"/>
                <w:szCs w:val="24"/>
              </w:rPr>
            </w:pPr>
            <w:r w:rsidRPr="00860C55">
              <w:t>2.84 ± 1.87</w:t>
            </w:r>
          </w:p>
          <w:p w14:paraId="254C4504" w14:textId="2C929759" w:rsidR="00AB4FA1" w:rsidRPr="00860C55" w:rsidRDefault="00C778CB" w:rsidP="00C778CB">
            <w:pPr>
              <w:pStyle w:val="TableText"/>
              <w:jc w:val="center"/>
            </w:pPr>
            <w:r w:rsidRPr="00860C55">
              <w:t>1.09 ± 0.35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7A007F32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0.70 ± 0.01</w:t>
            </w:r>
          </w:p>
          <w:p w14:paraId="001C8BB7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0.68 ± 0.01</w:t>
            </w:r>
          </w:p>
          <w:p w14:paraId="6228AA58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0.64 ± 0.02</w:t>
            </w:r>
          </w:p>
          <w:p w14:paraId="4D1BDB05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0.63 ± 0.02</w:t>
            </w:r>
          </w:p>
          <w:p w14:paraId="40AE2A01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0.82 ± 0.02</w:t>
            </w:r>
          </w:p>
        </w:tc>
      </w:tr>
      <w:tr w:rsidR="002C405C" w:rsidRPr="00860C55" w14:paraId="2AE561FC" w14:textId="77777777" w:rsidTr="009B0E48">
        <w:trPr>
          <w:trHeight w:val="211"/>
        </w:trPr>
        <w:tc>
          <w:tcPr>
            <w:tcW w:w="2127" w:type="dxa"/>
            <w:tcBorders>
              <w:top w:val="single" w:sz="12" w:space="0" w:color="auto"/>
            </w:tcBorders>
          </w:tcPr>
          <w:p w14:paraId="0D096EC6" w14:textId="700CC7F8" w:rsidR="002C405C" w:rsidRPr="00860C55" w:rsidRDefault="002C405C" w:rsidP="004C03BC">
            <w:pPr>
              <w:pStyle w:val="TableText"/>
              <w:jc w:val="left"/>
            </w:pPr>
            <w:r w:rsidRPr="00860C55">
              <w:t xml:space="preserve">PSII CC / 0.03% </w:t>
            </w:r>
            <w:r w:rsidR="00976AC6" w:rsidRPr="00860C55">
              <w:rPr>
                <w:bCs/>
                <w:iCs/>
                <w:szCs w:val="24"/>
              </w:rPr>
              <w:t>β-D</w:t>
            </w:r>
            <w:r w:rsidR="009B0E48" w:rsidRPr="00860C55">
              <w:rPr>
                <w:bCs/>
                <w:iCs/>
                <w:szCs w:val="24"/>
              </w:rPr>
              <w:t>D</w:t>
            </w:r>
            <w:r w:rsidR="00976AC6" w:rsidRPr="00860C55">
              <w:rPr>
                <w:bCs/>
                <w:iCs/>
                <w:szCs w:val="24"/>
              </w:rPr>
              <w:t>M</w:t>
            </w: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3DEB48E5" w14:textId="72D72E09" w:rsidR="002C405C" w:rsidRPr="00860C55" w:rsidRDefault="00145274" w:rsidP="004C03BC">
            <w:pPr>
              <w:pStyle w:val="TableText"/>
              <w:jc w:val="center"/>
            </w:pPr>
            <w:r w:rsidRPr="00860C55">
              <w:t>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6583E0E" w14:textId="21079C51" w:rsidR="002C405C" w:rsidRPr="00860C55" w:rsidRDefault="00145274" w:rsidP="004C03BC">
            <w:pPr>
              <w:pStyle w:val="TableText"/>
              <w:tabs>
                <w:tab w:val="decimal" w:pos="710"/>
              </w:tabs>
            </w:pPr>
            <w:r w:rsidRPr="00860C55">
              <w:t>5</w:t>
            </w:r>
          </w:p>
        </w:tc>
        <w:tc>
          <w:tcPr>
            <w:tcW w:w="1505" w:type="dxa"/>
            <w:tcBorders>
              <w:top w:val="single" w:sz="12" w:space="0" w:color="auto"/>
            </w:tcBorders>
          </w:tcPr>
          <w:p w14:paraId="02514FCB" w14:textId="5364672F" w:rsidR="002C405C" w:rsidRPr="00860C55" w:rsidRDefault="00145274" w:rsidP="00C778CB">
            <w:pPr>
              <w:pStyle w:val="TableText"/>
              <w:jc w:val="center"/>
            </w:pPr>
            <w:r w:rsidRPr="00860C55">
              <w:t>1.22 ± 0.28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14:paraId="046ED4C6" w14:textId="257F3E41" w:rsidR="002C405C" w:rsidRPr="00860C55" w:rsidRDefault="00DB10B4" w:rsidP="004C03BC">
            <w:pPr>
              <w:pStyle w:val="TableText"/>
              <w:jc w:val="center"/>
            </w:pPr>
            <w:r w:rsidRPr="00860C55">
              <w:t xml:space="preserve">0.63 ± </w:t>
            </w:r>
            <w:r w:rsidR="006105D5" w:rsidRPr="00860C55">
              <w:t>0.01</w:t>
            </w:r>
          </w:p>
        </w:tc>
      </w:tr>
      <w:tr w:rsidR="00AB4FA1" w:rsidRPr="00860C55" w14:paraId="7E8D66AF" w14:textId="77777777" w:rsidTr="009B0E48">
        <w:trPr>
          <w:trHeight w:val="586"/>
        </w:trPr>
        <w:tc>
          <w:tcPr>
            <w:tcW w:w="2127" w:type="dxa"/>
          </w:tcPr>
          <w:p w14:paraId="10E1F2D1" w14:textId="77777777" w:rsidR="00AB4FA1" w:rsidRPr="00860C55" w:rsidRDefault="00AB4FA1" w:rsidP="004C03BC">
            <w:pPr>
              <w:pStyle w:val="TableText"/>
              <w:jc w:val="left"/>
            </w:pPr>
            <w:r w:rsidRPr="00860C55">
              <w:t>PSII CC / PC</w:t>
            </w:r>
          </w:p>
        </w:tc>
        <w:tc>
          <w:tcPr>
            <w:tcW w:w="1138" w:type="dxa"/>
          </w:tcPr>
          <w:p w14:paraId="472CEA9B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1</w:t>
            </w:r>
          </w:p>
          <w:p w14:paraId="21311C5E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2</w:t>
            </w:r>
          </w:p>
          <w:p w14:paraId="741A16BD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1</w:t>
            </w:r>
          </w:p>
        </w:tc>
        <w:tc>
          <w:tcPr>
            <w:tcW w:w="1559" w:type="dxa"/>
          </w:tcPr>
          <w:p w14:paraId="27E753A3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5</w:t>
            </w:r>
          </w:p>
          <w:p w14:paraId="70805B2B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5</w:t>
            </w:r>
          </w:p>
          <w:p w14:paraId="0736815A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</w:pPr>
            <w:r w:rsidRPr="00860C55">
              <w:t>23</w:t>
            </w:r>
          </w:p>
        </w:tc>
        <w:tc>
          <w:tcPr>
            <w:tcW w:w="1505" w:type="dxa"/>
          </w:tcPr>
          <w:p w14:paraId="22020621" w14:textId="77777777" w:rsidR="000247A0" w:rsidRPr="00860C55" w:rsidRDefault="000247A0" w:rsidP="000247A0">
            <w:pPr>
              <w:pStyle w:val="TableText"/>
              <w:jc w:val="center"/>
            </w:pPr>
            <w:r w:rsidRPr="00860C55">
              <w:t>2.04 ± 0.76</w:t>
            </w:r>
          </w:p>
          <w:p w14:paraId="42B1DA6F" w14:textId="77777777" w:rsidR="000247A0" w:rsidRPr="00860C55" w:rsidRDefault="000247A0" w:rsidP="000247A0">
            <w:pPr>
              <w:pStyle w:val="TableText"/>
              <w:jc w:val="center"/>
            </w:pPr>
            <w:r w:rsidRPr="00860C55">
              <w:t>0.84 ± 0.27</w:t>
            </w:r>
          </w:p>
          <w:p w14:paraId="146E9CED" w14:textId="3C15A1E0" w:rsidR="00AB4FA1" w:rsidRPr="00860C55" w:rsidRDefault="000247A0" w:rsidP="000247A0">
            <w:pPr>
              <w:pStyle w:val="TableText"/>
              <w:jc w:val="center"/>
            </w:pPr>
            <w:r w:rsidRPr="00860C55">
              <w:t>0.55 ± 0.12</w:t>
            </w:r>
          </w:p>
        </w:tc>
        <w:tc>
          <w:tcPr>
            <w:tcW w:w="1444" w:type="dxa"/>
          </w:tcPr>
          <w:p w14:paraId="7286E405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0.70 ± 0.02</w:t>
            </w:r>
          </w:p>
          <w:p w14:paraId="3BE68F4C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0.66 ± 0.02</w:t>
            </w:r>
          </w:p>
          <w:p w14:paraId="17143DA3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0.67 ± 0.02</w:t>
            </w:r>
          </w:p>
        </w:tc>
      </w:tr>
      <w:tr w:rsidR="00AB4FA1" w:rsidRPr="00860C55" w14:paraId="3F735DAD" w14:textId="77777777" w:rsidTr="009B0E48">
        <w:trPr>
          <w:trHeight w:val="192"/>
        </w:trPr>
        <w:tc>
          <w:tcPr>
            <w:tcW w:w="2127" w:type="dxa"/>
          </w:tcPr>
          <w:p w14:paraId="11A94AED" w14:textId="77777777" w:rsidR="00AB4FA1" w:rsidRPr="00860C55" w:rsidRDefault="00AB4FA1" w:rsidP="004C03BC">
            <w:pPr>
              <w:pStyle w:val="TableText"/>
              <w:jc w:val="left"/>
            </w:pPr>
            <w:r w:rsidRPr="00860C55">
              <w:t>PSII CC / PC-PE</w:t>
            </w:r>
          </w:p>
        </w:tc>
        <w:tc>
          <w:tcPr>
            <w:tcW w:w="1138" w:type="dxa"/>
          </w:tcPr>
          <w:p w14:paraId="26AC299C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5</w:t>
            </w:r>
          </w:p>
        </w:tc>
        <w:tc>
          <w:tcPr>
            <w:tcW w:w="1559" w:type="dxa"/>
          </w:tcPr>
          <w:p w14:paraId="35C51266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</w:pPr>
            <w:r w:rsidRPr="00860C55">
              <w:t>5</w:t>
            </w:r>
          </w:p>
        </w:tc>
        <w:tc>
          <w:tcPr>
            <w:tcW w:w="1505" w:type="dxa"/>
          </w:tcPr>
          <w:p w14:paraId="645FACE4" w14:textId="0B379EDB" w:rsidR="00AB4FA1" w:rsidRPr="00860C55" w:rsidRDefault="00B61F69" w:rsidP="004C03BC">
            <w:pPr>
              <w:pStyle w:val="TableText"/>
              <w:jc w:val="center"/>
            </w:pPr>
            <w:r w:rsidRPr="00860C55">
              <w:t>2.16 ± 0.99</w:t>
            </w:r>
          </w:p>
        </w:tc>
        <w:tc>
          <w:tcPr>
            <w:tcW w:w="1444" w:type="dxa"/>
          </w:tcPr>
          <w:p w14:paraId="45789EDD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0.63 ± 0.01</w:t>
            </w:r>
          </w:p>
        </w:tc>
      </w:tr>
      <w:tr w:rsidR="00AB4FA1" w:rsidRPr="00860C55" w14:paraId="3D192FED" w14:textId="77777777" w:rsidTr="009B0E48">
        <w:trPr>
          <w:trHeight w:val="394"/>
        </w:trPr>
        <w:tc>
          <w:tcPr>
            <w:tcW w:w="2127" w:type="dxa"/>
            <w:tcBorders>
              <w:bottom w:val="double" w:sz="12" w:space="0" w:color="auto"/>
            </w:tcBorders>
          </w:tcPr>
          <w:p w14:paraId="47DD8413" w14:textId="77777777" w:rsidR="00AB4FA1" w:rsidRPr="00860C55" w:rsidRDefault="00AB4FA1" w:rsidP="004C03BC">
            <w:pPr>
              <w:pStyle w:val="TableText"/>
            </w:pPr>
            <w:r w:rsidRPr="00860C55">
              <w:t>PSII CC / TM lipids</w:t>
            </w:r>
          </w:p>
        </w:tc>
        <w:tc>
          <w:tcPr>
            <w:tcW w:w="1138" w:type="dxa"/>
            <w:tcBorders>
              <w:bottom w:val="double" w:sz="12" w:space="0" w:color="auto"/>
            </w:tcBorders>
          </w:tcPr>
          <w:p w14:paraId="182098A8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3</w:t>
            </w:r>
          </w:p>
          <w:p w14:paraId="6C0B8026" w14:textId="77777777" w:rsidR="00AB4FA1" w:rsidRPr="00860C55" w:rsidRDefault="009A25A7" w:rsidP="004C03BC">
            <w:pPr>
              <w:pStyle w:val="TableText"/>
              <w:jc w:val="center"/>
            </w:pPr>
            <w:r w:rsidRPr="00860C55">
              <w:t>4</w:t>
            </w:r>
          </w:p>
          <w:p w14:paraId="358D3102" w14:textId="549510EA" w:rsidR="00AB4FA1" w:rsidRPr="00860C55" w:rsidRDefault="00400848" w:rsidP="004C03BC">
            <w:pPr>
              <w:pStyle w:val="TableText"/>
              <w:jc w:val="center"/>
            </w:pPr>
            <w:r w:rsidRPr="00860C55">
              <w:t>6</w:t>
            </w:r>
          </w:p>
        </w:tc>
        <w:tc>
          <w:tcPr>
            <w:tcW w:w="1559" w:type="dxa"/>
            <w:tcBorders>
              <w:bottom w:val="double" w:sz="12" w:space="0" w:color="auto"/>
            </w:tcBorders>
          </w:tcPr>
          <w:p w14:paraId="049DFA9D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5</w:t>
            </w:r>
          </w:p>
          <w:p w14:paraId="15FEDE2D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</w:pPr>
            <w:r w:rsidRPr="00860C55">
              <w:t>5</w:t>
            </w:r>
          </w:p>
          <w:p w14:paraId="3BA40731" w14:textId="53F87509" w:rsidR="00AB4FA1" w:rsidRPr="00860C55" w:rsidRDefault="00400848" w:rsidP="004C03BC">
            <w:pPr>
              <w:pStyle w:val="TableText"/>
              <w:tabs>
                <w:tab w:val="decimal" w:pos="710"/>
              </w:tabs>
            </w:pPr>
            <w:r w:rsidRPr="00860C55">
              <w:t>5</w:t>
            </w:r>
          </w:p>
        </w:tc>
        <w:tc>
          <w:tcPr>
            <w:tcW w:w="1505" w:type="dxa"/>
            <w:tcBorders>
              <w:bottom w:val="double" w:sz="12" w:space="0" w:color="auto"/>
            </w:tcBorders>
          </w:tcPr>
          <w:p w14:paraId="19CE45A9" w14:textId="77777777" w:rsidR="00027BEF" w:rsidRPr="00860C55" w:rsidRDefault="00027BEF" w:rsidP="00027BEF">
            <w:pPr>
              <w:pStyle w:val="TableText"/>
              <w:jc w:val="center"/>
            </w:pPr>
            <w:r w:rsidRPr="00860C55">
              <w:t>0.13 ± 0.04</w:t>
            </w:r>
          </w:p>
          <w:p w14:paraId="57857E16" w14:textId="77777777" w:rsidR="00AB4FA1" w:rsidRPr="00860C55" w:rsidRDefault="00027BEF" w:rsidP="00027BEF">
            <w:pPr>
              <w:pStyle w:val="TableText"/>
              <w:jc w:val="center"/>
            </w:pPr>
            <w:r w:rsidRPr="00860C55">
              <w:t>0.37 ± 0.13</w:t>
            </w:r>
          </w:p>
          <w:p w14:paraId="1614B87F" w14:textId="3D1C3517" w:rsidR="00AB4FA1" w:rsidRPr="00860C55" w:rsidRDefault="00890A6E" w:rsidP="00027BEF">
            <w:pPr>
              <w:pStyle w:val="TableText"/>
              <w:jc w:val="center"/>
            </w:pPr>
            <w:r w:rsidRPr="00860C55">
              <w:t>0.14 ± 0.04</w:t>
            </w:r>
          </w:p>
        </w:tc>
        <w:tc>
          <w:tcPr>
            <w:tcW w:w="1444" w:type="dxa"/>
            <w:tcBorders>
              <w:bottom w:val="double" w:sz="12" w:space="0" w:color="auto"/>
            </w:tcBorders>
          </w:tcPr>
          <w:p w14:paraId="33F693C3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0.64 ± 0.02</w:t>
            </w:r>
          </w:p>
          <w:p w14:paraId="15571D2E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0.58 ± 0.02</w:t>
            </w:r>
          </w:p>
          <w:p w14:paraId="158F7F74" w14:textId="467C45A5" w:rsidR="00AB4FA1" w:rsidRPr="00860C55" w:rsidRDefault="00664E6B" w:rsidP="004C03BC">
            <w:pPr>
              <w:pStyle w:val="TableText"/>
              <w:jc w:val="center"/>
            </w:pPr>
            <w:r w:rsidRPr="00860C55">
              <w:t>0.46 ± 0.02</w:t>
            </w:r>
          </w:p>
        </w:tc>
      </w:tr>
      <w:tr w:rsidR="00AB4FA1" w:rsidRPr="00860C55" w14:paraId="294528EE" w14:textId="77777777" w:rsidTr="009B0E48">
        <w:trPr>
          <w:trHeight w:val="394"/>
        </w:trPr>
        <w:tc>
          <w:tcPr>
            <w:tcW w:w="2127" w:type="dxa"/>
          </w:tcPr>
          <w:p w14:paraId="0A506613" w14:textId="77777777" w:rsidR="00AB4FA1" w:rsidRPr="00860C55" w:rsidRDefault="00AB4FA1" w:rsidP="004C03BC">
            <w:pPr>
              <w:pStyle w:val="TableText"/>
              <w:jc w:val="left"/>
            </w:pPr>
            <w:r w:rsidRPr="00860C55">
              <w:rPr>
                <w:i/>
              </w:rPr>
              <w:t xml:space="preserve">T. </w:t>
            </w:r>
            <w:proofErr w:type="spellStart"/>
            <w:r w:rsidRPr="00860C55">
              <w:rPr>
                <w:i/>
              </w:rPr>
              <w:t>vulcanus</w:t>
            </w:r>
            <w:proofErr w:type="spellEnd"/>
            <w:r w:rsidRPr="00860C55">
              <w:t xml:space="preserve"> cells</w:t>
            </w:r>
          </w:p>
        </w:tc>
        <w:tc>
          <w:tcPr>
            <w:tcW w:w="1138" w:type="dxa"/>
          </w:tcPr>
          <w:p w14:paraId="4968AB9D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1</w:t>
            </w:r>
          </w:p>
          <w:p w14:paraId="4F8C6F2A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2</w:t>
            </w:r>
          </w:p>
        </w:tc>
        <w:tc>
          <w:tcPr>
            <w:tcW w:w="1559" w:type="dxa"/>
          </w:tcPr>
          <w:p w14:paraId="599182E3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23</w:t>
            </w:r>
          </w:p>
          <w:p w14:paraId="3E571622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</w:pPr>
            <w:r w:rsidRPr="00860C55">
              <w:t>23</w:t>
            </w:r>
          </w:p>
        </w:tc>
        <w:tc>
          <w:tcPr>
            <w:tcW w:w="1505" w:type="dxa"/>
          </w:tcPr>
          <w:p w14:paraId="74D56552" w14:textId="77777777" w:rsidR="005725C8" w:rsidRPr="00860C55" w:rsidRDefault="005725C8" w:rsidP="005725C8">
            <w:pPr>
              <w:pStyle w:val="TableText"/>
              <w:jc w:val="center"/>
            </w:pPr>
            <w:r w:rsidRPr="00860C55">
              <w:t>0.11 ± 0.04</w:t>
            </w:r>
          </w:p>
          <w:p w14:paraId="3F60394A" w14:textId="399CE69D" w:rsidR="00AB4FA1" w:rsidRPr="00860C55" w:rsidRDefault="005725C8" w:rsidP="005725C8">
            <w:pPr>
              <w:pStyle w:val="TableText"/>
              <w:jc w:val="center"/>
            </w:pPr>
            <w:r w:rsidRPr="00860C55">
              <w:t>0.06 ± 0.01</w:t>
            </w:r>
          </w:p>
        </w:tc>
        <w:tc>
          <w:tcPr>
            <w:tcW w:w="1444" w:type="dxa"/>
          </w:tcPr>
          <w:p w14:paraId="69828F3E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0.14 ± 0.01</w:t>
            </w:r>
          </w:p>
          <w:p w14:paraId="50BE22AD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0.39 ± 0.02</w:t>
            </w:r>
          </w:p>
        </w:tc>
      </w:tr>
      <w:tr w:rsidR="00AB4FA1" w:rsidRPr="00860C55" w14:paraId="6EBE8202" w14:textId="77777777" w:rsidTr="009B0E48">
        <w:trPr>
          <w:trHeight w:val="3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F8367B" w14:textId="77777777" w:rsidR="00AB4FA1" w:rsidRPr="00860C55" w:rsidRDefault="00AB4FA1" w:rsidP="004C03BC">
            <w:pPr>
              <w:pStyle w:val="TableText"/>
              <w:jc w:val="left"/>
            </w:pPr>
            <w:r w:rsidRPr="00860C55">
              <w:t>Pea thylakoids</w:t>
            </w:r>
          </w:p>
          <w:p w14:paraId="7398F146" w14:textId="77777777" w:rsidR="00B813BE" w:rsidRPr="00860C55" w:rsidRDefault="00B813BE" w:rsidP="004C03BC">
            <w:pPr>
              <w:pStyle w:val="TableText"/>
              <w:jc w:val="left"/>
            </w:pPr>
          </w:p>
          <w:p w14:paraId="5D400362" w14:textId="2FB94D27" w:rsidR="00AB4FA1" w:rsidRPr="00860C55" w:rsidRDefault="00EB4A7E" w:rsidP="004C03BC">
            <w:pPr>
              <w:pStyle w:val="TableText"/>
              <w:jc w:val="left"/>
            </w:pPr>
            <w:r w:rsidRPr="00860C55">
              <w:t>Spinach thylakoids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BCEA708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1</w:t>
            </w:r>
          </w:p>
          <w:p w14:paraId="5ADC7739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2</w:t>
            </w:r>
          </w:p>
          <w:p w14:paraId="41EAD558" w14:textId="4B918B79" w:rsidR="00AB4FA1" w:rsidRPr="00860C55" w:rsidRDefault="00CA7D40" w:rsidP="004C03BC">
            <w:pPr>
              <w:pStyle w:val="TableText"/>
              <w:jc w:val="center"/>
            </w:pPr>
            <w:r w:rsidRPr="00860C55"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07591F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  <w:rPr>
                <w:sz w:val="24"/>
                <w:szCs w:val="24"/>
              </w:rPr>
            </w:pPr>
            <w:r w:rsidRPr="00860C55">
              <w:t>5</w:t>
            </w:r>
          </w:p>
          <w:p w14:paraId="7E8675C5" w14:textId="77777777" w:rsidR="00AB4FA1" w:rsidRPr="00860C55" w:rsidRDefault="00AB4FA1" w:rsidP="004C03BC">
            <w:pPr>
              <w:pStyle w:val="TableText"/>
              <w:tabs>
                <w:tab w:val="decimal" w:pos="710"/>
              </w:tabs>
            </w:pPr>
            <w:r w:rsidRPr="00860C55">
              <w:t>5</w:t>
            </w:r>
          </w:p>
          <w:p w14:paraId="59F2F764" w14:textId="07CD3ABF" w:rsidR="00AB4FA1" w:rsidRPr="00860C55" w:rsidRDefault="00CA7D40" w:rsidP="004C03BC">
            <w:pPr>
              <w:pStyle w:val="TableText"/>
              <w:tabs>
                <w:tab w:val="decimal" w:pos="710"/>
              </w:tabs>
            </w:pPr>
            <w:r w:rsidRPr="00860C55">
              <w:t>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586A8D43" w14:textId="77777777" w:rsidR="00551D06" w:rsidRPr="00860C55" w:rsidRDefault="00551D06" w:rsidP="00551D06">
            <w:pPr>
              <w:pStyle w:val="TableText"/>
              <w:jc w:val="center"/>
            </w:pPr>
            <w:r w:rsidRPr="00860C55">
              <w:t>0.31 ± 0.11</w:t>
            </w:r>
          </w:p>
          <w:p w14:paraId="20083FBA" w14:textId="77777777" w:rsidR="00AB4FA1" w:rsidRPr="00860C55" w:rsidRDefault="00551D06" w:rsidP="00551D06">
            <w:pPr>
              <w:pStyle w:val="TableText"/>
              <w:jc w:val="center"/>
            </w:pPr>
            <w:r w:rsidRPr="00860C55">
              <w:t>0.18 ± 0.06</w:t>
            </w:r>
          </w:p>
          <w:p w14:paraId="610719CA" w14:textId="157FB30D" w:rsidR="00AB4FA1" w:rsidRPr="00860C55" w:rsidRDefault="003B5129" w:rsidP="00551D06">
            <w:pPr>
              <w:pStyle w:val="TableText"/>
              <w:jc w:val="center"/>
            </w:pPr>
            <w:r w:rsidRPr="00860C55">
              <w:t>0.27 ± 0.08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68753F9C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0.71 ± 0.01</w:t>
            </w:r>
          </w:p>
          <w:p w14:paraId="0ADADED5" w14:textId="77777777" w:rsidR="00AB4FA1" w:rsidRPr="00860C55" w:rsidRDefault="00AB4FA1" w:rsidP="004C03BC">
            <w:pPr>
              <w:pStyle w:val="TableText"/>
              <w:jc w:val="center"/>
            </w:pPr>
            <w:r w:rsidRPr="00860C55">
              <w:t>0.68 ± 0.01</w:t>
            </w:r>
          </w:p>
          <w:p w14:paraId="75162CB8" w14:textId="17CFDA17" w:rsidR="00AB4FA1" w:rsidRPr="00860C55" w:rsidRDefault="000B43E5" w:rsidP="004C03BC">
            <w:pPr>
              <w:pStyle w:val="TableText"/>
              <w:jc w:val="center"/>
            </w:pPr>
            <w:r w:rsidRPr="00860C55">
              <w:t>0.59 ± 0.01</w:t>
            </w:r>
          </w:p>
        </w:tc>
      </w:tr>
    </w:tbl>
    <w:p w14:paraId="1D8E679C" w14:textId="77777777" w:rsidR="00AB4FA1" w:rsidRPr="00860C55" w:rsidRDefault="00AB4FA1" w:rsidP="005E5B36">
      <w:pPr>
        <w:pStyle w:val="TableText"/>
      </w:pPr>
    </w:p>
    <w:p w14:paraId="7B29A043" w14:textId="4CC698CC" w:rsidR="00AB4FA1" w:rsidRPr="00860C55" w:rsidRDefault="00AB4FA1" w:rsidP="00AB4FA1">
      <w:pPr>
        <w:rPr>
          <w:lang w:val="en-GB"/>
        </w:rPr>
      </w:pPr>
      <w:r w:rsidRPr="00860C55">
        <w:rPr>
          <w:lang w:val="en-GB"/>
        </w:rPr>
        <w:t xml:space="preserve">The decreased </w:t>
      </w:r>
      <w:proofErr w:type="spellStart"/>
      <w:r w:rsidRPr="00860C55">
        <w:rPr>
          <w:iCs/>
          <w:lang w:val="en-GB"/>
        </w:rPr>
        <w:t>F</w:t>
      </w:r>
      <w:r w:rsidRPr="00860C55">
        <w:rPr>
          <w:vertAlign w:val="subscript"/>
          <w:lang w:val="en-GB"/>
        </w:rPr>
        <w:t>v</w:t>
      </w:r>
      <w:proofErr w:type="spellEnd"/>
      <w:r w:rsidRPr="00860C55">
        <w:rPr>
          <w:lang w:val="en-GB"/>
        </w:rPr>
        <w:t>/</w:t>
      </w:r>
      <w:r w:rsidRPr="00860C55">
        <w:rPr>
          <w:iCs/>
          <w:lang w:val="en-GB"/>
        </w:rPr>
        <w:t>F</w:t>
      </w:r>
      <w:r w:rsidRPr="00860C55">
        <w:rPr>
          <w:vertAlign w:val="subscript"/>
          <w:lang w:val="en-GB"/>
        </w:rPr>
        <w:t>m</w:t>
      </w:r>
      <w:r w:rsidRPr="00860C55">
        <w:rPr>
          <w:lang w:val="en-GB"/>
        </w:rPr>
        <w:t xml:space="preserve"> values in case of </w:t>
      </w:r>
      <w:r w:rsidRPr="00860C55">
        <w:rPr>
          <w:i/>
          <w:lang w:val="en-GB"/>
        </w:rPr>
        <w:t xml:space="preserve">T. </w:t>
      </w:r>
      <w:proofErr w:type="spellStart"/>
      <w:r w:rsidRPr="00860C55">
        <w:rPr>
          <w:i/>
          <w:lang w:val="en-GB"/>
        </w:rPr>
        <w:t>vulcanus</w:t>
      </w:r>
      <w:proofErr w:type="spellEnd"/>
      <w:r w:rsidRPr="00860C55">
        <w:rPr>
          <w:lang w:val="en-GB"/>
        </w:rPr>
        <w:t xml:space="preserve"> </w:t>
      </w:r>
      <w:r w:rsidR="00F94B76" w:rsidRPr="00860C55">
        <w:rPr>
          <w:lang w:val="en-GB"/>
        </w:rPr>
        <w:t xml:space="preserve">cells </w:t>
      </w:r>
      <w:r w:rsidRPr="00860C55">
        <w:rPr>
          <w:lang w:val="en-GB"/>
        </w:rPr>
        <w:t xml:space="preserve">are due to the dependency of this ratio on both the excitation and detection wavelengths. Santabarbara </w:t>
      </w:r>
      <w:r w:rsidRPr="00860C55">
        <w:rPr>
          <w:i/>
          <w:lang w:val="en-GB"/>
        </w:rPr>
        <w:t>et al.</w:t>
      </w:r>
      <w:r w:rsidRPr="00860C55">
        <w:rPr>
          <w:lang w:val="en-GB"/>
        </w:rPr>
        <w:t xml:space="preserve"> (2019) have shown that these dependencies arise from overlapped contributions from the emissions of PSI, PSII and the external antennas. Batch 1 was excited with a Xe flash lamp (white light), while batch 2 was excited with a 635-nm COB LED array. In both cases the emission was detected above 720 nm, where the </w:t>
      </w:r>
      <w:proofErr w:type="spellStart"/>
      <w:r w:rsidRPr="00860C55">
        <w:rPr>
          <w:iCs/>
          <w:lang w:val="en-GB"/>
        </w:rPr>
        <w:t>F</w:t>
      </w:r>
      <w:r w:rsidRPr="00860C55">
        <w:rPr>
          <w:vertAlign w:val="subscript"/>
          <w:lang w:val="en-GB"/>
        </w:rPr>
        <w:t>v</w:t>
      </w:r>
      <w:proofErr w:type="spellEnd"/>
      <w:r w:rsidRPr="00860C55">
        <w:rPr>
          <w:lang w:val="en-GB"/>
        </w:rPr>
        <w:t>/</w:t>
      </w:r>
      <w:r w:rsidRPr="00860C55">
        <w:rPr>
          <w:iCs/>
          <w:lang w:val="en-GB"/>
        </w:rPr>
        <w:t>F</w:t>
      </w:r>
      <w:r w:rsidRPr="00860C55">
        <w:rPr>
          <w:vertAlign w:val="subscript"/>
          <w:lang w:val="en-GB"/>
        </w:rPr>
        <w:t>m</w:t>
      </w:r>
      <w:r w:rsidRPr="00860C55">
        <w:rPr>
          <w:lang w:val="en-GB"/>
        </w:rPr>
        <w:t xml:space="preserve"> spectrum disposes a trough (Santabarbara </w:t>
      </w:r>
      <w:r w:rsidRPr="00860C55">
        <w:rPr>
          <w:i/>
          <w:lang w:val="en-GB"/>
        </w:rPr>
        <w:t>et al.</w:t>
      </w:r>
      <w:r w:rsidRPr="00860C55">
        <w:rPr>
          <w:lang w:val="en-GB"/>
        </w:rPr>
        <w:t xml:space="preserve"> 2019). </w:t>
      </w:r>
      <w:proofErr w:type="spellStart"/>
      <w:r w:rsidRPr="00860C55">
        <w:rPr>
          <w:lang w:val="en-GB"/>
        </w:rPr>
        <w:t>Phycobilisomes</w:t>
      </w:r>
      <w:proofErr w:type="spellEnd"/>
      <w:r w:rsidRPr="00860C55">
        <w:rPr>
          <w:lang w:val="en-GB"/>
        </w:rPr>
        <w:t xml:space="preserve">, being excited above 520 nm, largely contributed to the fluorescence emission. In whole cells, we cannot rule out that a substantial part of PSII reaction </w:t>
      </w:r>
      <w:proofErr w:type="spellStart"/>
      <w:r w:rsidRPr="00860C55">
        <w:rPr>
          <w:lang w:val="en-GB"/>
        </w:rPr>
        <w:t>centers</w:t>
      </w:r>
      <w:proofErr w:type="spellEnd"/>
      <w:r w:rsidRPr="00860C55">
        <w:rPr>
          <w:lang w:val="en-GB"/>
        </w:rPr>
        <w:t xml:space="preserve"> </w:t>
      </w:r>
      <w:proofErr w:type="gramStart"/>
      <w:r w:rsidRPr="00860C55">
        <w:rPr>
          <w:lang w:val="en-GB"/>
        </w:rPr>
        <w:t>are</w:t>
      </w:r>
      <w:proofErr w:type="gramEnd"/>
      <w:r w:rsidRPr="00860C55">
        <w:rPr>
          <w:lang w:val="en-GB"/>
        </w:rPr>
        <w:t xml:space="preserve"> in closed state, </w:t>
      </w:r>
      <w:r w:rsidRPr="00860C55">
        <w:rPr>
          <w:i/>
          <w:lang w:val="en-GB"/>
        </w:rPr>
        <w:t>e.g.</w:t>
      </w:r>
      <w:r w:rsidR="004E5269" w:rsidRPr="004E5269">
        <w:rPr>
          <w:iCs/>
          <w:lang w:val="en-GB"/>
        </w:rPr>
        <w:t>,</w:t>
      </w:r>
      <w:r w:rsidRPr="00860C55">
        <w:rPr>
          <w:lang w:val="en-GB"/>
        </w:rPr>
        <w:t xml:space="preserve"> due to the presence of Q</w:t>
      </w:r>
      <w:r w:rsidRPr="00860C55">
        <w:rPr>
          <w:vertAlign w:val="subscript"/>
          <w:lang w:val="en-GB"/>
        </w:rPr>
        <w:t>A</w:t>
      </w:r>
      <w:r w:rsidRPr="00860C55">
        <w:rPr>
          <w:vertAlign w:val="superscript"/>
          <w:lang w:val="en-GB"/>
        </w:rPr>
        <w:t>–</w:t>
      </w:r>
      <w:r w:rsidRPr="00860C55">
        <w:rPr>
          <w:lang w:val="en-GB"/>
        </w:rPr>
        <w:t xml:space="preserve"> and Q</w:t>
      </w:r>
      <w:r w:rsidRPr="00860C55">
        <w:rPr>
          <w:vertAlign w:val="subscript"/>
          <w:lang w:val="en-GB"/>
        </w:rPr>
        <w:t>B</w:t>
      </w:r>
      <w:r w:rsidRPr="00860C55">
        <w:rPr>
          <w:lang w:val="en-GB"/>
        </w:rPr>
        <w:t>H</w:t>
      </w:r>
      <w:r w:rsidRPr="00860C55">
        <w:rPr>
          <w:vertAlign w:val="subscript"/>
          <w:lang w:val="en-GB"/>
        </w:rPr>
        <w:t>2</w:t>
      </w:r>
      <w:r w:rsidRPr="00860C55">
        <w:rPr>
          <w:lang w:val="en-GB"/>
        </w:rPr>
        <w:t>.</w:t>
      </w:r>
    </w:p>
    <w:p w14:paraId="1B26235A" w14:textId="77777777" w:rsidR="001A3449" w:rsidRPr="00860C55" w:rsidRDefault="001A3449" w:rsidP="0003445C">
      <w:pPr>
        <w:rPr>
          <w:b/>
          <w:lang w:val="en-GB"/>
        </w:rPr>
      </w:pPr>
    </w:p>
    <w:p w14:paraId="2FAF0C53" w14:textId="4650E867" w:rsidR="004E5269" w:rsidRPr="004E5269" w:rsidRDefault="00B93CB0" w:rsidP="004E5269">
      <w:pPr>
        <w:pStyle w:val="Nadpis1"/>
        <w:rPr>
          <w:b w:val="0"/>
          <w:bCs w:val="0"/>
          <w:szCs w:val="22"/>
        </w:rPr>
      </w:pPr>
      <w:r w:rsidRPr="004E5269">
        <w:rPr>
          <w:b w:val="0"/>
          <w:bCs w:val="0"/>
          <w:szCs w:val="22"/>
        </w:rPr>
        <w:t xml:space="preserve">Table </w:t>
      </w:r>
      <w:r w:rsidR="004E5269">
        <w:rPr>
          <w:b w:val="0"/>
          <w:bCs w:val="0"/>
          <w:szCs w:val="22"/>
        </w:rPr>
        <w:t>2</w:t>
      </w:r>
      <w:r w:rsidRPr="004E5269">
        <w:rPr>
          <w:b w:val="0"/>
          <w:bCs w:val="0"/>
          <w:szCs w:val="22"/>
        </w:rPr>
        <w:t xml:space="preserve">S. </w:t>
      </w:r>
      <w:r w:rsidR="009E3594" w:rsidRPr="004E5269">
        <w:rPr>
          <w:b w:val="0"/>
          <w:bCs w:val="0"/>
          <w:szCs w:val="22"/>
        </w:rPr>
        <w:t>Fluorescence e</w:t>
      </w:r>
      <w:r w:rsidR="000C524B" w:rsidRPr="004E5269">
        <w:rPr>
          <w:b w:val="0"/>
          <w:bCs w:val="0"/>
          <w:szCs w:val="22"/>
        </w:rPr>
        <w:t>mission peak ratios of PSII in different environments</w:t>
      </w:r>
      <w:r w:rsidR="004E5269" w:rsidRPr="004E5269">
        <w:rPr>
          <w:b w:val="0"/>
          <w:bCs w:val="0"/>
          <w:szCs w:val="22"/>
        </w:rPr>
        <w:t xml:space="preserve">. </w:t>
      </w:r>
      <w:r w:rsidR="004E5269" w:rsidRPr="004E5269">
        <w:rPr>
          <w:b w:val="0"/>
          <w:bCs w:val="0"/>
          <w:szCs w:val="22"/>
        </w:rPr>
        <w:t xml:space="preserve">Values are represented as the mean </w:t>
      </w:r>
      <w:r w:rsidR="004E5269" w:rsidRPr="004E5269">
        <w:rPr>
          <w:rFonts w:cstheme="minorHAnsi"/>
          <w:b w:val="0"/>
          <w:bCs w:val="0"/>
          <w:szCs w:val="22"/>
        </w:rPr>
        <w:t>±</w:t>
      </w:r>
      <w:r w:rsidR="004E5269" w:rsidRPr="004E5269">
        <w:rPr>
          <w:b w:val="0"/>
          <w:bCs w:val="0"/>
          <w:szCs w:val="22"/>
        </w:rPr>
        <w:t xml:space="preserve"> standard error (</w:t>
      </w:r>
      <w:r w:rsidR="004E5269" w:rsidRPr="004E5269">
        <w:rPr>
          <w:b w:val="0"/>
          <w:bCs w:val="0"/>
          <w:i/>
          <w:iCs/>
          <w:szCs w:val="22"/>
        </w:rPr>
        <w:t xml:space="preserve">n </w:t>
      </w:r>
      <w:r w:rsidR="004E5269" w:rsidRPr="004E5269">
        <w:rPr>
          <w:b w:val="0"/>
          <w:bCs w:val="0"/>
          <w:szCs w:val="22"/>
        </w:rPr>
        <w:t>= 3).</w:t>
      </w:r>
    </w:p>
    <w:p w14:paraId="249843DE" w14:textId="6978883E" w:rsidR="0003445C" w:rsidRPr="00860C55" w:rsidRDefault="0003445C" w:rsidP="008D451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276"/>
      </w:tblGrid>
      <w:tr w:rsidR="00C4182C" w:rsidRPr="00860C55" w14:paraId="5036BDBC" w14:textId="77777777" w:rsidTr="00EE5C4F">
        <w:tc>
          <w:tcPr>
            <w:tcW w:w="2830" w:type="dxa"/>
          </w:tcPr>
          <w:p w14:paraId="45F6674F" w14:textId="390C096E" w:rsidR="00C4182C" w:rsidRPr="00860C55" w:rsidRDefault="00C4182C" w:rsidP="00DB33F5">
            <w:pPr>
              <w:pStyle w:val="TableText"/>
              <w:rPr>
                <w:noProof/>
              </w:rPr>
            </w:pPr>
            <w:r w:rsidRPr="00860C55">
              <w:rPr>
                <w:noProof/>
              </w:rPr>
              <w:t>Samples</w:t>
            </w:r>
          </w:p>
        </w:tc>
        <w:tc>
          <w:tcPr>
            <w:tcW w:w="1276" w:type="dxa"/>
          </w:tcPr>
          <w:p w14:paraId="18E6256E" w14:textId="1151182F" w:rsidR="00C4182C" w:rsidRPr="00860C55" w:rsidRDefault="00C4182C" w:rsidP="00DB33F5">
            <w:pPr>
              <w:pStyle w:val="TableText"/>
              <w:rPr>
                <w:noProof/>
              </w:rPr>
            </w:pPr>
            <w:r w:rsidRPr="00860C55">
              <w:rPr>
                <w:noProof/>
              </w:rPr>
              <w:t>F</w:t>
            </w:r>
            <w:r w:rsidR="006A4423" w:rsidRPr="00860C55">
              <w:rPr>
                <w:noProof/>
                <w:vertAlign w:val="subscript"/>
              </w:rPr>
              <w:t>686</w:t>
            </w:r>
            <w:r w:rsidR="00706D50" w:rsidRPr="00860C55">
              <w:rPr>
                <w:noProof/>
              </w:rPr>
              <w:t>/F</w:t>
            </w:r>
            <w:r w:rsidR="006A4423" w:rsidRPr="00860C55">
              <w:rPr>
                <w:noProof/>
                <w:vertAlign w:val="subscript"/>
              </w:rPr>
              <w:t>695</w:t>
            </w:r>
          </w:p>
        </w:tc>
      </w:tr>
      <w:tr w:rsidR="004A1638" w:rsidRPr="00860C55" w14:paraId="7EBEC528" w14:textId="77777777" w:rsidTr="00EE5C4F">
        <w:tc>
          <w:tcPr>
            <w:tcW w:w="2830" w:type="dxa"/>
          </w:tcPr>
          <w:p w14:paraId="50BB092B" w14:textId="3C71DC78" w:rsidR="004A1638" w:rsidRPr="00860C55" w:rsidRDefault="004A1638" w:rsidP="00DB33F5">
            <w:pPr>
              <w:pStyle w:val="TableText"/>
              <w:rPr>
                <w:noProof/>
              </w:rPr>
            </w:pPr>
            <w:r w:rsidRPr="00860C55">
              <w:rPr>
                <w:noProof/>
              </w:rPr>
              <w:t>PSII</w:t>
            </w:r>
            <w:r w:rsidR="00254A42" w:rsidRPr="00860C55">
              <w:rPr>
                <w:noProof/>
              </w:rPr>
              <w:t xml:space="preserve"> CC</w:t>
            </w:r>
          </w:p>
        </w:tc>
        <w:tc>
          <w:tcPr>
            <w:tcW w:w="1276" w:type="dxa"/>
          </w:tcPr>
          <w:p w14:paraId="325B970E" w14:textId="458AD092" w:rsidR="004A1638" w:rsidRPr="00860C55" w:rsidRDefault="008F6ED1" w:rsidP="00DB33F5">
            <w:pPr>
              <w:pStyle w:val="TableText"/>
              <w:rPr>
                <w:noProof/>
              </w:rPr>
            </w:pPr>
            <w:r w:rsidRPr="00860C55">
              <w:rPr>
                <w:noProof/>
              </w:rPr>
              <w:t>0.</w:t>
            </w:r>
            <w:r w:rsidR="005E7763" w:rsidRPr="00860C55">
              <w:rPr>
                <w:noProof/>
              </w:rPr>
              <w:t xml:space="preserve">78 </w:t>
            </w:r>
            <w:r w:rsidR="00B4460A" w:rsidRPr="00860C55">
              <w:rPr>
                <w:noProof/>
              </w:rPr>
              <w:t>±</w:t>
            </w:r>
            <w:r w:rsidR="004D6223" w:rsidRPr="00860C55">
              <w:rPr>
                <w:noProof/>
              </w:rPr>
              <w:t xml:space="preserve"> 0.</w:t>
            </w:r>
            <w:r w:rsidR="00A4208D" w:rsidRPr="00860C55">
              <w:rPr>
                <w:noProof/>
              </w:rPr>
              <w:t>02</w:t>
            </w:r>
          </w:p>
        </w:tc>
      </w:tr>
      <w:tr w:rsidR="004A1638" w:rsidRPr="00860C55" w14:paraId="3541A174" w14:textId="77777777" w:rsidTr="00EE5C4F">
        <w:tc>
          <w:tcPr>
            <w:tcW w:w="2830" w:type="dxa"/>
          </w:tcPr>
          <w:p w14:paraId="779E7DE6" w14:textId="199843B3" w:rsidR="004A1638" w:rsidRPr="00860C55" w:rsidRDefault="00254A42" w:rsidP="00DB33F5">
            <w:pPr>
              <w:pStyle w:val="TableText"/>
              <w:rPr>
                <w:noProof/>
              </w:rPr>
            </w:pPr>
            <w:r w:rsidRPr="00860C55">
              <w:t>PSII CC / TM lipids</w:t>
            </w:r>
          </w:p>
        </w:tc>
        <w:tc>
          <w:tcPr>
            <w:tcW w:w="1276" w:type="dxa"/>
          </w:tcPr>
          <w:p w14:paraId="1650CFD3" w14:textId="4FAC7204" w:rsidR="004A1638" w:rsidRPr="00860C55" w:rsidRDefault="00A4208D" w:rsidP="00DB33F5">
            <w:pPr>
              <w:pStyle w:val="TableText"/>
              <w:rPr>
                <w:noProof/>
              </w:rPr>
            </w:pPr>
            <w:r w:rsidRPr="00860C55">
              <w:rPr>
                <w:noProof/>
              </w:rPr>
              <w:t>1.17</w:t>
            </w:r>
            <w:r w:rsidR="00B4460A" w:rsidRPr="00860C55">
              <w:rPr>
                <w:noProof/>
              </w:rPr>
              <w:t xml:space="preserve"> ±</w:t>
            </w:r>
            <w:r w:rsidR="004D6223" w:rsidRPr="00860C55">
              <w:rPr>
                <w:noProof/>
              </w:rPr>
              <w:t xml:space="preserve"> 0.</w:t>
            </w:r>
            <w:r w:rsidRPr="00860C55">
              <w:rPr>
                <w:noProof/>
              </w:rPr>
              <w:t>03</w:t>
            </w:r>
          </w:p>
        </w:tc>
      </w:tr>
      <w:tr w:rsidR="004A1638" w:rsidRPr="00860C55" w14:paraId="355809E4" w14:textId="77777777" w:rsidTr="00EE5C4F">
        <w:tc>
          <w:tcPr>
            <w:tcW w:w="2830" w:type="dxa"/>
          </w:tcPr>
          <w:p w14:paraId="31DBA3C7" w14:textId="58001D08" w:rsidR="0091095C" w:rsidRPr="00860C55" w:rsidRDefault="0077062B" w:rsidP="00DB33F5">
            <w:pPr>
              <w:pStyle w:val="TableText"/>
              <w:rPr>
                <w:noProof/>
              </w:rPr>
            </w:pPr>
            <w:r w:rsidRPr="00860C55">
              <w:rPr>
                <w:i/>
              </w:rPr>
              <w:t xml:space="preserve">T. </w:t>
            </w:r>
            <w:proofErr w:type="spellStart"/>
            <w:r w:rsidRPr="00860C55">
              <w:rPr>
                <w:i/>
              </w:rPr>
              <w:t>vulcanus</w:t>
            </w:r>
            <w:proofErr w:type="spellEnd"/>
            <w:r w:rsidRPr="00860C55">
              <w:t xml:space="preserve"> cells</w:t>
            </w:r>
          </w:p>
        </w:tc>
        <w:tc>
          <w:tcPr>
            <w:tcW w:w="1276" w:type="dxa"/>
          </w:tcPr>
          <w:p w14:paraId="5226CB74" w14:textId="6509086A" w:rsidR="00FA52AB" w:rsidRPr="00860C55" w:rsidRDefault="000438B1" w:rsidP="00DB33F5">
            <w:pPr>
              <w:pStyle w:val="TableText"/>
              <w:rPr>
                <w:noProof/>
              </w:rPr>
            </w:pPr>
            <w:r w:rsidRPr="00860C55">
              <w:rPr>
                <w:noProof/>
              </w:rPr>
              <w:t>1.</w:t>
            </w:r>
            <w:r w:rsidR="0077011C" w:rsidRPr="00860C55">
              <w:rPr>
                <w:noProof/>
              </w:rPr>
              <w:t xml:space="preserve">08 </w:t>
            </w:r>
            <w:r w:rsidR="00B4460A" w:rsidRPr="00860C55">
              <w:rPr>
                <w:noProof/>
              </w:rPr>
              <w:t>±</w:t>
            </w:r>
            <w:r w:rsidR="004D6223" w:rsidRPr="00860C55">
              <w:rPr>
                <w:noProof/>
              </w:rPr>
              <w:t xml:space="preserve"> 0.</w:t>
            </w:r>
            <w:r w:rsidR="0077011C" w:rsidRPr="00860C55">
              <w:rPr>
                <w:noProof/>
              </w:rPr>
              <w:t>02</w:t>
            </w:r>
          </w:p>
        </w:tc>
      </w:tr>
      <w:tr w:rsidR="00FA52AB" w:rsidRPr="00860C55" w14:paraId="0A611D60" w14:textId="77777777" w:rsidTr="00EE5C4F">
        <w:tc>
          <w:tcPr>
            <w:tcW w:w="2830" w:type="dxa"/>
          </w:tcPr>
          <w:p w14:paraId="177C119C" w14:textId="721EF7B4" w:rsidR="00FA52AB" w:rsidRPr="00860C55" w:rsidRDefault="00E57575" w:rsidP="00DB33F5">
            <w:pPr>
              <w:pStyle w:val="TableText"/>
              <w:rPr>
                <w:noProof/>
              </w:rPr>
            </w:pPr>
            <w:r w:rsidRPr="00860C55">
              <w:rPr>
                <w:noProof/>
              </w:rPr>
              <w:t>isolated t</w:t>
            </w:r>
            <w:r w:rsidR="00FA52AB" w:rsidRPr="00860C55">
              <w:rPr>
                <w:noProof/>
              </w:rPr>
              <w:t>hylakoid</w:t>
            </w:r>
            <w:r w:rsidRPr="00860C55">
              <w:rPr>
                <w:noProof/>
              </w:rPr>
              <w:t xml:space="preserve"> membranes</w:t>
            </w:r>
          </w:p>
        </w:tc>
        <w:tc>
          <w:tcPr>
            <w:tcW w:w="1276" w:type="dxa"/>
          </w:tcPr>
          <w:p w14:paraId="0DBC42F3" w14:textId="25EBA16A" w:rsidR="00FA52AB" w:rsidRPr="00860C55" w:rsidRDefault="00FA52AB" w:rsidP="00DB33F5">
            <w:pPr>
              <w:pStyle w:val="TableText"/>
              <w:rPr>
                <w:noProof/>
              </w:rPr>
            </w:pPr>
            <w:r w:rsidRPr="00860C55">
              <w:rPr>
                <w:noProof/>
              </w:rPr>
              <w:t>1.</w:t>
            </w:r>
            <w:r w:rsidR="0077011C" w:rsidRPr="00860C55">
              <w:rPr>
                <w:noProof/>
              </w:rPr>
              <w:t xml:space="preserve">07 </w:t>
            </w:r>
            <w:r w:rsidR="00B4460A" w:rsidRPr="00860C55">
              <w:rPr>
                <w:noProof/>
              </w:rPr>
              <w:t>±</w:t>
            </w:r>
            <w:r w:rsidR="004D6223" w:rsidRPr="00860C55">
              <w:rPr>
                <w:noProof/>
              </w:rPr>
              <w:t xml:space="preserve"> 0.</w:t>
            </w:r>
            <w:r w:rsidR="0077011C" w:rsidRPr="00860C55">
              <w:rPr>
                <w:noProof/>
              </w:rPr>
              <w:t>04</w:t>
            </w:r>
          </w:p>
        </w:tc>
      </w:tr>
    </w:tbl>
    <w:p w14:paraId="4548AB21" w14:textId="77777777" w:rsidR="001A3449" w:rsidRPr="00860C55" w:rsidRDefault="001A3449" w:rsidP="001A3449">
      <w:pPr>
        <w:spacing w:after="0" w:line="240" w:lineRule="auto"/>
        <w:rPr>
          <w:lang w:val="en-GB"/>
        </w:rPr>
      </w:pPr>
    </w:p>
    <w:p w14:paraId="431D8819" w14:textId="06B8C244" w:rsidR="007A505F" w:rsidRPr="00860C55" w:rsidRDefault="00616F2D" w:rsidP="001A3449">
      <w:pPr>
        <w:pStyle w:val="Nadpis1"/>
        <w:spacing w:after="0" w:line="240" w:lineRule="auto"/>
      </w:pPr>
      <w:r w:rsidRPr="00860C55">
        <w:t>Reference</w:t>
      </w:r>
    </w:p>
    <w:p w14:paraId="35AC16A8" w14:textId="1F219AD3" w:rsidR="00616F2D" w:rsidRPr="00545A48" w:rsidRDefault="00616F2D" w:rsidP="00F15C43">
      <w:pPr>
        <w:pStyle w:val="EndNoteBibliography"/>
        <w:rPr>
          <w:lang w:val="en-GB"/>
        </w:rPr>
      </w:pPr>
      <w:r w:rsidRPr="00860C55">
        <w:rPr>
          <w:lang w:val="en-GB"/>
        </w:rPr>
        <w:t>Santabarbara</w:t>
      </w:r>
      <w:r w:rsidR="00E8101B" w:rsidRPr="00860C55">
        <w:rPr>
          <w:lang w:val="en-GB"/>
        </w:rPr>
        <w:t xml:space="preserve"> S.</w:t>
      </w:r>
      <w:r w:rsidRPr="00860C55">
        <w:rPr>
          <w:lang w:val="en-GB"/>
        </w:rPr>
        <w:t>, Monteleone</w:t>
      </w:r>
      <w:r w:rsidR="005A47B9" w:rsidRPr="00860C55">
        <w:rPr>
          <w:lang w:val="en-GB"/>
        </w:rPr>
        <w:t xml:space="preserve"> F.V.</w:t>
      </w:r>
      <w:r w:rsidRPr="00860C55">
        <w:rPr>
          <w:lang w:val="en-GB"/>
        </w:rPr>
        <w:t>, Remellia</w:t>
      </w:r>
      <w:r w:rsidR="005A47B9" w:rsidRPr="00860C55">
        <w:rPr>
          <w:lang w:val="en-GB"/>
        </w:rPr>
        <w:t xml:space="preserve"> W.</w:t>
      </w:r>
      <w:r w:rsidRPr="00860C55">
        <w:rPr>
          <w:lang w:val="en-GB"/>
        </w:rPr>
        <w:t xml:space="preserve"> </w:t>
      </w:r>
      <w:r w:rsidR="005B3DD0" w:rsidRPr="00860C55">
        <w:rPr>
          <w:i/>
          <w:lang w:val="en-GB"/>
        </w:rPr>
        <w:t>et al.</w:t>
      </w:r>
      <w:r w:rsidR="005B3DD0" w:rsidRPr="00860C55">
        <w:rPr>
          <w:lang w:val="en-GB"/>
        </w:rPr>
        <w:t>: Comparative excitation-emission dependence of the F</w:t>
      </w:r>
      <w:r w:rsidR="005B3DD0" w:rsidRPr="00860C55">
        <w:rPr>
          <w:vertAlign w:val="subscript"/>
          <w:lang w:val="en-GB"/>
        </w:rPr>
        <w:t>V</w:t>
      </w:r>
      <w:r w:rsidR="005B3DD0" w:rsidRPr="00860C55">
        <w:rPr>
          <w:lang w:val="en-GB"/>
        </w:rPr>
        <w:t>/F</w:t>
      </w:r>
      <w:r w:rsidR="005B3DD0" w:rsidRPr="00860C55">
        <w:rPr>
          <w:vertAlign w:val="subscript"/>
          <w:lang w:val="en-GB"/>
        </w:rPr>
        <w:t>M</w:t>
      </w:r>
      <w:r w:rsidR="005B3DD0" w:rsidRPr="00860C55">
        <w:rPr>
          <w:lang w:val="en-GB"/>
        </w:rPr>
        <w:t xml:space="preserve"> ratio in model green algae and cyanobacterial strains.</w:t>
      </w:r>
      <w:r w:rsidR="007E1BA9" w:rsidRPr="00860C55">
        <w:rPr>
          <w:lang w:val="en-GB"/>
        </w:rPr>
        <w:t xml:space="preserve"> –</w:t>
      </w:r>
      <w:r w:rsidRPr="00860C55">
        <w:rPr>
          <w:lang w:val="en-GB"/>
        </w:rPr>
        <w:t xml:space="preserve"> </w:t>
      </w:r>
      <w:r w:rsidR="00C00EA4" w:rsidRPr="00860C55">
        <w:rPr>
          <w:lang w:val="en-GB"/>
        </w:rPr>
        <w:t>Physiol. Plant</w:t>
      </w:r>
      <w:r w:rsidR="004E5269">
        <w:rPr>
          <w:lang w:val="en-GB"/>
        </w:rPr>
        <w:t>arum</w:t>
      </w:r>
      <w:r w:rsidRPr="00860C55">
        <w:rPr>
          <w:lang w:val="en-GB"/>
        </w:rPr>
        <w:t xml:space="preserve"> </w:t>
      </w:r>
      <w:r w:rsidRPr="00860C55">
        <w:rPr>
          <w:b/>
          <w:lang w:val="en-GB"/>
        </w:rPr>
        <w:t>166</w:t>
      </w:r>
      <w:r w:rsidRPr="00860C55">
        <w:rPr>
          <w:lang w:val="en-GB"/>
        </w:rPr>
        <w:t>: 351</w:t>
      </w:r>
      <w:r w:rsidR="004E5269">
        <w:rPr>
          <w:lang w:val="en-GB"/>
        </w:rPr>
        <w:t>-</w:t>
      </w:r>
      <w:r w:rsidRPr="00860C55">
        <w:rPr>
          <w:lang w:val="en-GB"/>
        </w:rPr>
        <w:t>364</w:t>
      </w:r>
      <w:r w:rsidR="00993EE1" w:rsidRPr="00860C55">
        <w:rPr>
          <w:lang w:val="en-GB"/>
        </w:rPr>
        <w:t>,</w:t>
      </w:r>
      <w:r w:rsidRPr="00860C55">
        <w:rPr>
          <w:lang w:val="en-GB"/>
        </w:rPr>
        <w:t xml:space="preserve"> 2019</w:t>
      </w:r>
      <w:r w:rsidR="00993EE1" w:rsidRPr="00860C55">
        <w:rPr>
          <w:lang w:val="en-GB"/>
        </w:rPr>
        <w:t>.</w:t>
      </w:r>
    </w:p>
    <w:sectPr w:rsidR="00616F2D" w:rsidRPr="00545A48" w:rsidSect="00962CD5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564A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CC0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B05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8EE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5A1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235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C03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48D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847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0A8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tzC0NDcwNjM2tTRU0lEKTi0uzszPAykwrAUAJhpYYSwAAAA="/>
  </w:docVars>
  <w:rsids>
    <w:rsidRoot w:val="003D717F"/>
    <w:rsid w:val="00002B51"/>
    <w:rsid w:val="000041B3"/>
    <w:rsid w:val="00011895"/>
    <w:rsid w:val="000148CE"/>
    <w:rsid w:val="00016024"/>
    <w:rsid w:val="0002353E"/>
    <w:rsid w:val="000247A0"/>
    <w:rsid w:val="000263CF"/>
    <w:rsid w:val="00026764"/>
    <w:rsid w:val="00027BEF"/>
    <w:rsid w:val="0003445C"/>
    <w:rsid w:val="0003620A"/>
    <w:rsid w:val="00042D4B"/>
    <w:rsid w:val="000438B1"/>
    <w:rsid w:val="0004505D"/>
    <w:rsid w:val="00052F89"/>
    <w:rsid w:val="00053F08"/>
    <w:rsid w:val="00055FF1"/>
    <w:rsid w:val="000629B8"/>
    <w:rsid w:val="0006404C"/>
    <w:rsid w:val="00065A2A"/>
    <w:rsid w:val="00065CBE"/>
    <w:rsid w:val="00065E0D"/>
    <w:rsid w:val="00070AE9"/>
    <w:rsid w:val="000725EB"/>
    <w:rsid w:val="00072656"/>
    <w:rsid w:val="00076F36"/>
    <w:rsid w:val="000849AA"/>
    <w:rsid w:val="000861B3"/>
    <w:rsid w:val="00092131"/>
    <w:rsid w:val="00093402"/>
    <w:rsid w:val="000945DE"/>
    <w:rsid w:val="00096656"/>
    <w:rsid w:val="000A19A6"/>
    <w:rsid w:val="000A3951"/>
    <w:rsid w:val="000B3270"/>
    <w:rsid w:val="000B43E5"/>
    <w:rsid w:val="000C524B"/>
    <w:rsid w:val="000C6693"/>
    <w:rsid w:val="000C6D03"/>
    <w:rsid w:val="000C7170"/>
    <w:rsid w:val="000D2FCA"/>
    <w:rsid w:val="000D52B3"/>
    <w:rsid w:val="000F3FC3"/>
    <w:rsid w:val="00102E55"/>
    <w:rsid w:val="001113D5"/>
    <w:rsid w:val="00112A34"/>
    <w:rsid w:val="0011384F"/>
    <w:rsid w:val="00120AD2"/>
    <w:rsid w:val="001221A2"/>
    <w:rsid w:val="00123121"/>
    <w:rsid w:val="001236B2"/>
    <w:rsid w:val="00125158"/>
    <w:rsid w:val="001252A4"/>
    <w:rsid w:val="00137B8A"/>
    <w:rsid w:val="00145274"/>
    <w:rsid w:val="00152BEE"/>
    <w:rsid w:val="00153B76"/>
    <w:rsid w:val="00160BCD"/>
    <w:rsid w:val="00170466"/>
    <w:rsid w:val="00171311"/>
    <w:rsid w:val="001721D1"/>
    <w:rsid w:val="0017308B"/>
    <w:rsid w:val="00173D7B"/>
    <w:rsid w:val="00174648"/>
    <w:rsid w:val="001A3449"/>
    <w:rsid w:val="001B1917"/>
    <w:rsid w:val="001C0283"/>
    <w:rsid w:val="001D6458"/>
    <w:rsid w:val="001E046B"/>
    <w:rsid w:val="001E4F3E"/>
    <w:rsid w:val="001E7583"/>
    <w:rsid w:val="00202DD0"/>
    <w:rsid w:val="00205A59"/>
    <w:rsid w:val="00206549"/>
    <w:rsid w:val="00211CE4"/>
    <w:rsid w:val="002217BB"/>
    <w:rsid w:val="002256A3"/>
    <w:rsid w:val="00230BCE"/>
    <w:rsid w:val="00231E21"/>
    <w:rsid w:val="002335BC"/>
    <w:rsid w:val="00246439"/>
    <w:rsid w:val="002531BC"/>
    <w:rsid w:val="00254A42"/>
    <w:rsid w:val="00255CF9"/>
    <w:rsid w:val="0027026F"/>
    <w:rsid w:val="002A2FC8"/>
    <w:rsid w:val="002C405C"/>
    <w:rsid w:val="002C7A6C"/>
    <w:rsid w:val="002D01CB"/>
    <w:rsid w:val="002D5446"/>
    <w:rsid w:val="002D7BCE"/>
    <w:rsid w:val="002E1419"/>
    <w:rsid w:val="002E1559"/>
    <w:rsid w:val="002E316F"/>
    <w:rsid w:val="002F4057"/>
    <w:rsid w:val="002F6932"/>
    <w:rsid w:val="003077CB"/>
    <w:rsid w:val="003141DF"/>
    <w:rsid w:val="00326749"/>
    <w:rsid w:val="00347F42"/>
    <w:rsid w:val="0035092A"/>
    <w:rsid w:val="00350FB5"/>
    <w:rsid w:val="00362B04"/>
    <w:rsid w:val="00366A51"/>
    <w:rsid w:val="00376D96"/>
    <w:rsid w:val="00382426"/>
    <w:rsid w:val="0039081B"/>
    <w:rsid w:val="0039799C"/>
    <w:rsid w:val="003B3174"/>
    <w:rsid w:val="003B5129"/>
    <w:rsid w:val="003B7A9D"/>
    <w:rsid w:val="003C207B"/>
    <w:rsid w:val="003C24D7"/>
    <w:rsid w:val="003C66CB"/>
    <w:rsid w:val="003D1F95"/>
    <w:rsid w:val="003D3CBE"/>
    <w:rsid w:val="003D717F"/>
    <w:rsid w:val="003D7B4F"/>
    <w:rsid w:val="003E0A47"/>
    <w:rsid w:val="003E0EBF"/>
    <w:rsid w:val="003E4C74"/>
    <w:rsid w:val="003E6A36"/>
    <w:rsid w:val="00400848"/>
    <w:rsid w:val="00402EB4"/>
    <w:rsid w:val="0041179E"/>
    <w:rsid w:val="0041192D"/>
    <w:rsid w:val="0041445A"/>
    <w:rsid w:val="00414D07"/>
    <w:rsid w:val="0042228F"/>
    <w:rsid w:val="00431543"/>
    <w:rsid w:val="00432A4F"/>
    <w:rsid w:val="00436148"/>
    <w:rsid w:val="00453B07"/>
    <w:rsid w:val="00454011"/>
    <w:rsid w:val="00457F78"/>
    <w:rsid w:val="004714D0"/>
    <w:rsid w:val="00472748"/>
    <w:rsid w:val="00476026"/>
    <w:rsid w:val="0047666F"/>
    <w:rsid w:val="00476928"/>
    <w:rsid w:val="00476A9C"/>
    <w:rsid w:val="00476DC3"/>
    <w:rsid w:val="004842C6"/>
    <w:rsid w:val="00487982"/>
    <w:rsid w:val="0049514E"/>
    <w:rsid w:val="00495A5D"/>
    <w:rsid w:val="004A0A84"/>
    <w:rsid w:val="004A1638"/>
    <w:rsid w:val="004B5034"/>
    <w:rsid w:val="004C03BC"/>
    <w:rsid w:val="004D39F8"/>
    <w:rsid w:val="004D6223"/>
    <w:rsid w:val="004E1F10"/>
    <w:rsid w:val="004E3894"/>
    <w:rsid w:val="004E5269"/>
    <w:rsid w:val="004F2F33"/>
    <w:rsid w:val="004F4359"/>
    <w:rsid w:val="0050534B"/>
    <w:rsid w:val="0050797B"/>
    <w:rsid w:val="00526021"/>
    <w:rsid w:val="00530649"/>
    <w:rsid w:val="005336CD"/>
    <w:rsid w:val="00535DF2"/>
    <w:rsid w:val="005503A8"/>
    <w:rsid w:val="00551D06"/>
    <w:rsid w:val="00553085"/>
    <w:rsid w:val="00571443"/>
    <w:rsid w:val="005725C8"/>
    <w:rsid w:val="00574988"/>
    <w:rsid w:val="00574E53"/>
    <w:rsid w:val="005861C9"/>
    <w:rsid w:val="00586528"/>
    <w:rsid w:val="005872CC"/>
    <w:rsid w:val="005A47B9"/>
    <w:rsid w:val="005A4D04"/>
    <w:rsid w:val="005B2620"/>
    <w:rsid w:val="005B35D8"/>
    <w:rsid w:val="005B3DD0"/>
    <w:rsid w:val="005C1FE1"/>
    <w:rsid w:val="005C5A56"/>
    <w:rsid w:val="005E1044"/>
    <w:rsid w:val="005E305F"/>
    <w:rsid w:val="005E37C8"/>
    <w:rsid w:val="005E4EBD"/>
    <w:rsid w:val="005E5B36"/>
    <w:rsid w:val="005E66A7"/>
    <w:rsid w:val="005E7763"/>
    <w:rsid w:val="006105D5"/>
    <w:rsid w:val="00616F2D"/>
    <w:rsid w:val="006217B9"/>
    <w:rsid w:val="0062396D"/>
    <w:rsid w:val="006241F9"/>
    <w:rsid w:val="00634219"/>
    <w:rsid w:val="00651FDA"/>
    <w:rsid w:val="0065363A"/>
    <w:rsid w:val="0065650F"/>
    <w:rsid w:val="00664E6B"/>
    <w:rsid w:val="00665266"/>
    <w:rsid w:val="0067003F"/>
    <w:rsid w:val="006842C5"/>
    <w:rsid w:val="006851A9"/>
    <w:rsid w:val="00687D5D"/>
    <w:rsid w:val="006A4423"/>
    <w:rsid w:val="006B6F9F"/>
    <w:rsid w:val="006C76D7"/>
    <w:rsid w:val="006D403C"/>
    <w:rsid w:val="006F5F52"/>
    <w:rsid w:val="006F6145"/>
    <w:rsid w:val="00706D50"/>
    <w:rsid w:val="00716937"/>
    <w:rsid w:val="00722A0D"/>
    <w:rsid w:val="00725F3A"/>
    <w:rsid w:val="0072705A"/>
    <w:rsid w:val="00737BA4"/>
    <w:rsid w:val="007402D7"/>
    <w:rsid w:val="00744FDC"/>
    <w:rsid w:val="00745094"/>
    <w:rsid w:val="007459BD"/>
    <w:rsid w:val="00755EFC"/>
    <w:rsid w:val="00761C66"/>
    <w:rsid w:val="0077011C"/>
    <w:rsid w:val="0077062B"/>
    <w:rsid w:val="00774C2B"/>
    <w:rsid w:val="00782623"/>
    <w:rsid w:val="00792FE6"/>
    <w:rsid w:val="0079426F"/>
    <w:rsid w:val="007A505F"/>
    <w:rsid w:val="007A5D04"/>
    <w:rsid w:val="007A716C"/>
    <w:rsid w:val="007B29D7"/>
    <w:rsid w:val="007B5CD0"/>
    <w:rsid w:val="007B605F"/>
    <w:rsid w:val="007B7D28"/>
    <w:rsid w:val="007C7F1A"/>
    <w:rsid w:val="007E04F3"/>
    <w:rsid w:val="007E1BA9"/>
    <w:rsid w:val="007E6A0F"/>
    <w:rsid w:val="00803F12"/>
    <w:rsid w:val="00806447"/>
    <w:rsid w:val="008140D8"/>
    <w:rsid w:val="0081769C"/>
    <w:rsid w:val="00823DB3"/>
    <w:rsid w:val="0082669E"/>
    <w:rsid w:val="00827874"/>
    <w:rsid w:val="00832240"/>
    <w:rsid w:val="00856A84"/>
    <w:rsid w:val="008607DF"/>
    <w:rsid w:val="00860C55"/>
    <w:rsid w:val="00865F02"/>
    <w:rsid w:val="0087392E"/>
    <w:rsid w:val="00876988"/>
    <w:rsid w:val="008771E2"/>
    <w:rsid w:val="0088108A"/>
    <w:rsid w:val="0088594A"/>
    <w:rsid w:val="00890A6E"/>
    <w:rsid w:val="0089138E"/>
    <w:rsid w:val="00897203"/>
    <w:rsid w:val="008A1A71"/>
    <w:rsid w:val="008A454B"/>
    <w:rsid w:val="008A6A2A"/>
    <w:rsid w:val="008B077C"/>
    <w:rsid w:val="008B43D5"/>
    <w:rsid w:val="008C3A2A"/>
    <w:rsid w:val="008D451A"/>
    <w:rsid w:val="008E1924"/>
    <w:rsid w:val="008E19DB"/>
    <w:rsid w:val="008E3CC7"/>
    <w:rsid w:val="008E64A3"/>
    <w:rsid w:val="008F1F07"/>
    <w:rsid w:val="008F4390"/>
    <w:rsid w:val="008F6ED1"/>
    <w:rsid w:val="00903890"/>
    <w:rsid w:val="009039FC"/>
    <w:rsid w:val="009070D2"/>
    <w:rsid w:val="0091011B"/>
    <w:rsid w:val="0091095C"/>
    <w:rsid w:val="00912CEE"/>
    <w:rsid w:val="009219C5"/>
    <w:rsid w:val="00922AF7"/>
    <w:rsid w:val="00922C91"/>
    <w:rsid w:val="00931233"/>
    <w:rsid w:val="00943045"/>
    <w:rsid w:val="009520B6"/>
    <w:rsid w:val="009520E6"/>
    <w:rsid w:val="009535D2"/>
    <w:rsid w:val="00955D14"/>
    <w:rsid w:val="009621C7"/>
    <w:rsid w:val="00962CD5"/>
    <w:rsid w:val="00963443"/>
    <w:rsid w:val="009673D4"/>
    <w:rsid w:val="009710C2"/>
    <w:rsid w:val="00973306"/>
    <w:rsid w:val="009742CC"/>
    <w:rsid w:val="00976AC6"/>
    <w:rsid w:val="00976C80"/>
    <w:rsid w:val="009869C6"/>
    <w:rsid w:val="0098796C"/>
    <w:rsid w:val="00993EE1"/>
    <w:rsid w:val="00996157"/>
    <w:rsid w:val="009A132B"/>
    <w:rsid w:val="009A2024"/>
    <w:rsid w:val="009A25A7"/>
    <w:rsid w:val="009A7CCF"/>
    <w:rsid w:val="009B0E48"/>
    <w:rsid w:val="009D3AD8"/>
    <w:rsid w:val="009E3594"/>
    <w:rsid w:val="009E5310"/>
    <w:rsid w:val="009E6A37"/>
    <w:rsid w:val="009E7597"/>
    <w:rsid w:val="009F65DF"/>
    <w:rsid w:val="009F7C02"/>
    <w:rsid w:val="00A04377"/>
    <w:rsid w:val="00A1520C"/>
    <w:rsid w:val="00A17215"/>
    <w:rsid w:val="00A178FB"/>
    <w:rsid w:val="00A24EAC"/>
    <w:rsid w:val="00A32B29"/>
    <w:rsid w:val="00A3644E"/>
    <w:rsid w:val="00A4208D"/>
    <w:rsid w:val="00A763C2"/>
    <w:rsid w:val="00A85360"/>
    <w:rsid w:val="00A866E8"/>
    <w:rsid w:val="00AA0AF6"/>
    <w:rsid w:val="00AA55A7"/>
    <w:rsid w:val="00AB3C8C"/>
    <w:rsid w:val="00AB4FA1"/>
    <w:rsid w:val="00AC4E36"/>
    <w:rsid w:val="00AC78C1"/>
    <w:rsid w:val="00AD21E9"/>
    <w:rsid w:val="00AD4F7A"/>
    <w:rsid w:val="00AD6FC2"/>
    <w:rsid w:val="00AF1C35"/>
    <w:rsid w:val="00AF538D"/>
    <w:rsid w:val="00B04186"/>
    <w:rsid w:val="00B04379"/>
    <w:rsid w:val="00B131F8"/>
    <w:rsid w:val="00B256AA"/>
    <w:rsid w:val="00B2686A"/>
    <w:rsid w:val="00B34748"/>
    <w:rsid w:val="00B37426"/>
    <w:rsid w:val="00B37CF4"/>
    <w:rsid w:val="00B42987"/>
    <w:rsid w:val="00B4320D"/>
    <w:rsid w:val="00B4460A"/>
    <w:rsid w:val="00B61F69"/>
    <w:rsid w:val="00B7145D"/>
    <w:rsid w:val="00B71629"/>
    <w:rsid w:val="00B736CC"/>
    <w:rsid w:val="00B7447D"/>
    <w:rsid w:val="00B75239"/>
    <w:rsid w:val="00B77256"/>
    <w:rsid w:val="00B813BE"/>
    <w:rsid w:val="00B85B61"/>
    <w:rsid w:val="00B93CB0"/>
    <w:rsid w:val="00B97F9E"/>
    <w:rsid w:val="00BA1914"/>
    <w:rsid w:val="00BA56DC"/>
    <w:rsid w:val="00BB1BF4"/>
    <w:rsid w:val="00BB5672"/>
    <w:rsid w:val="00BC0EF7"/>
    <w:rsid w:val="00BE62F4"/>
    <w:rsid w:val="00BF0E78"/>
    <w:rsid w:val="00BF5A07"/>
    <w:rsid w:val="00C00EA4"/>
    <w:rsid w:val="00C15B52"/>
    <w:rsid w:val="00C2489D"/>
    <w:rsid w:val="00C263B6"/>
    <w:rsid w:val="00C4182C"/>
    <w:rsid w:val="00C62D89"/>
    <w:rsid w:val="00C76838"/>
    <w:rsid w:val="00C778CB"/>
    <w:rsid w:val="00C81F88"/>
    <w:rsid w:val="00C840CC"/>
    <w:rsid w:val="00CA6286"/>
    <w:rsid w:val="00CA69A9"/>
    <w:rsid w:val="00CA7D40"/>
    <w:rsid w:val="00CB088F"/>
    <w:rsid w:val="00CB185C"/>
    <w:rsid w:val="00CB2479"/>
    <w:rsid w:val="00CB340B"/>
    <w:rsid w:val="00CC0C3F"/>
    <w:rsid w:val="00CC3F82"/>
    <w:rsid w:val="00CC74AD"/>
    <w:rsid w:val="00CD0604"/>
    <w:rsid w:val="00CD2F03"/>
    <w:rsid w:val="00CD313E"/>
    <w:rsid w:val="00CD5D13"/>
    <w:rsid w:val="00CE5CED"/>
    <w:rsid w:val="00CF61D0"/>
    <w:rsid w:val="00CF72C7"/>
    <w:rsid w:val="00D01601"/>
    <w:rsid w:val="00D21485"/>
    <w:rsid w:val="00D27E80"/>
    <w:rsid w:val="00D31AF9"/>
    <w:rsid w:val="00D628DD"/>
    <w:rsid w:val="00D665A4"/>
    <w:rsid w:val="00D81313"/>
    <w:rsid w:val="00D81DC3"/>
    <w:rsid w:val="00D867D9"/>
    <w:rsid w:val="00D86A13"/>
    <w:rsid w:val="00D92FDD"/>
    <w:rsid w:val="00D93E70"/>
    <w:rsid w:val="00DA2296"/>
    <w:rsid w:val="00DA66FA"/>
    <w:rsid w:val="00DB1048"/>
    <w:rsid w:val="00DB10B4"/>
    <w:rsid w:val="00DB293F"/>
    <w:rsid w:val="00DB2B4D"/>
    <w:rsid w:val="00DB339A"/>
    <w:rsid w:val="00DB33F5"/>
    <w:rsid w:val="00DB6646"/>
    <w:rsid w:val="00DC0CA2"/>
    <w:rsid w:val="00DC0CCD"/>
    <w:rsid w:val="00DD0092"/>
    <w:rsid w:val="00DD1061"/>
    <w:rsid w:val="00DE34A8"/>
    <w:rsid w:val="00DF4CF7"/>
    <w:rsid w:val="00E03868"/>
    <w:rsid w:val="00E12F1C"/>
    <w:rsid w:val="00E27ECE"/>
    <w:rsid w:val="00E31757"/>
    <w:rsid w:val="00E36AE4"/>
    <w:rsid w:val="00E430CF"/>
    <w:rsid w:val="00E43E42"/>
    <w:rsid w:val="00E45705"/>
    <w:rsid w:val="00E538F4"/>
    <w:rsid w:val="00E5509F"/>
    <w:rsid w:val="00E57575"/>
    <w:rsid w:val="00E6538E"/>
    <w:rsid w:val="00E77FEC"/>
    <w:rsid w:val="00E8101B"/>
    <w:rsid w:val="00E83BED"/>
    <w:rsid w:val="00E8788A"/>
    <w:rsid w:val="00E94C0C"/>
    <w:rsid w:val="00EA6258"/>
    <w:rsid w:val="00EA79E5"/>
    <w:rsid w:val="00EB4A7E"/>
    <w:rsid w:val="00EC1ED5"/>
    <w:rsid w:val="00EC5F4C"/>
    <w:rsid w:val="00ED11AD"/>
    <w:rsid w:val="00EE2B0D"/>
    <w:rsid w:val="00EE5C4F"/>
    <w:rsid w:val="00EE680D"/>
    <w:rsid w:val="00EF3366"/>
    <w:rsid w:val="00F02A02"/>
    <w:rsid w:val="00F15C43"/>
    <w:rsid w:val="00F35DA8"/>
    <w:rsid w:val="00F55ECF"/>
    <w:rsid w:val="00F631B2"/>
    <w:rsid w:val="00F71323"/>
    <w:rsid w:val="00F718D9"/>
    <w:rsid w:val="00F71FAD"/>
    <w:rsid w:val="00F80790"/>
    <w:rsid w:val="00F82F86"/>
    <w:rsid w:val="00F94B76"/>
    <w:rsid w:val="00F94BCD"/>
    <w:rsid w:val="00F96269"/>
    <w:rsid w:val="00FA1C54"/>
    <w:rsid w:val="00FA52AB"/>
    <w:rsid w:val="00FA76C5"/>
    <w:rsid w:val="00FA7728"/>
    <w:rsid w:val="00FB1E78"/>
    <w:rsid w:val="00FC77E3"/>
    <w:rsid w:val="00FD433B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AF2D"/>
  <w15:docId w15:val="{A9124369-5097-4BEE-A1C5-20DD93EE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05F"/>
    <w:pPr>
      <w:spacing w:after="160" w:line="264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53B07"/>
    <w:pPr>
      <w:spacing w:before="240"/>
      <w:outlineLvl w:val="0"/>
    </w:pPr>
    <w:rPr>
      <w:rFonts w:cs="Times New Roman"/>
      <w:b/>
      <w:bCs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1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1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50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0F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0FB5"/>
    <w:rPr>
      <w:rFonts w:ascii="Times New Roman" w:hAnsi="Times New Roman"/>
      <w:sz w:val="20"/>
      <w:szCs w:val="20"/>
    </w:rPr>
  </w:style>
  <w:style w:type="table" w:styleId="Mkatabulky">
    <w:name w:val="Table Grid"/>
    <w:basedOn w:val="Normlntabulka"/>
    <w:uiPriority w:val="39"/>
    <w:rsid w:val="00431543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868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868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B567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53B07"/>
    <w:rPr>
      <w:rFonts w:ascii="Times New Roman" w:hAnsi="Times New Roman" w:cs="Times New Roman"/>
      <w:b/>
      <w:bCs/>
      <w:szCs w:val="24"/>
      <w:lang w:val="en-GB"/>
    </w:rPr>
  </w:style>
  <w:style w:type="paragraph" w:customStyle="1" w:styleId="Address">
    <w:name w:val="Address"/>
    <w:basedOn w:val="Normln"/>
    <w:qFormat/>
    <w:rsid w:val="00453B07"/>
    <w:rPr>
      <w:rFonts w:cs="Times New Roman"/>
      <w:i/>
      <w:iCs/>
      <w:szCs w:val="24"/>
      <w:lang w:val="en-GB"/>
    </w:rPr>
  </w:style>
  <w:style w:type="paragraph" w:customStyle="1" w:styleId="EndNoteBibliography">
    <w:name w:val="EndNote Bibliography"/>
    <w:basedOn w:val="Normln"/>
    <w:link w:val="EndNoteBibliographyChar"/>
    <w:rsid w:val="00453B07"/>
    <w:pPr>
      <w:spacing w:line="240" w:lineRule="auto"/>
      <w:ind w:left="284" w:hanging="284"/>
    </w:pPr>
    <w:rPr>
      <w:rFonts w:cs="Calibri"/>
      <w:noProof/>
    </w:rPr>
  </w:style>
  <w:style w:type="character" w:customStyle="1" w:styleId="EndNoteBibliographyChar">
    <w:name w:val="EndNote Bibliography Char"/>
    <w:basedOn w:val="Standardnpsmoodstavce"/>
    <w:link w:val="EndNoteBibliography"/>
    <w:rsid w:val="00453B07"/>
    <w:rPr>
      <w:rFonts w:ascii="Times New Roman" w:hAnsi="Times New Roman" w:cs="Calibri"/>
      <w:noProof/>
    </w:rPr>
  </w:style>
  <w:style w:type="paragraph" w:styleId="Zpat">
    <w:name w:val="footer"/>
    <w:basedOn w:val="Normln"/>
    <w:link w:val="ZpatChar"/>
    <w:uiPriority w:val="99"/>
    <w:unhideWhenUsed/>
    <w:rsid w:val="0045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3B07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453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B07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453B07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453B07"/>
    <w:pPr>
      <w:spacing w:before="240" w:after="240"/>
    </w:pPr>
    <w:rPr>
      <w:rFonts w:cs="Times New Roman"/>
      <w:szCs w:val="24"/>
      <w:lang w:val="en-GB"/>
    </w:rPr>
  </w:style>
  <w:style w:type="character" w:customStyle="1" w:styleId="PodnadpisChar">
    <w:name w:val="Podnadpis Char"/>
    <w:basedOn w:val="Standardnpsmoodstavce"/>
    <w:link w:val="Podnadpis"/>
    <w:uiPriority w:val="11"/>
    <w:rsid w:val="00453B07"/>
    <w:rPr>
      <w:rFonts w:ascii="Times New Roman" w:hAnsi="Times New Roman" w:cs="Times New Roman"/>
      <w:szCs w:val="24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453B07"/>
    <w:pPr>
      <w:spacing w:before="240" w:after="240"/>
    </w:pPr>
    <w:rPr>
      <w:rFonts w:eastAsia="MS UI Gothic" w:cs="Times New Roman"/>
      <w:b/>
      <w:szCs w:val="24"/>
      <w:lang w:val="en-GB" w:eastAsia="ja-JP"/>
    </w:rPr>
  </w:style>
  <w:style w:type="character" w:customStyle="1" w:styleId="NzevChar">
    <w:name w:val="Název Char"/>
    <w:basedOn w:val="Standardnpsmoodstavce"/>
    <w:link w:val="Nzev"/>
    <w:uiPriority w:val="10"/>
    <w:rsid w:val="00453B07"/>
    <w:rPr>
      <w:rFonts w:ascii="Times New Roman" w:eastAsia="MS UI Gothic" w:hAnsi="Times New Roman" w:cs="Times New Roman"/>
      <w:b/>
      <w:szCs w:val="24"/>
      <w:lang w:val="en-GB" w:eastAsia="ja-JP"/>
    </w:rPr>
  </w:style>
  <w:style w:type="paragraph" w:customStyle="1" w:styleId="TableText">
    <w:name w:val="Table Text"/>
    <w:basedOn w:val="Normln"/>
    <w:qFormat/>
    <w:rsid w:val="00453B07"/>
    <w:pPr>
      <w:spacing w:after="0" w:line="240" w:lineRule="auto"/>
    </w:pPr>
    <w:rPr>
      <w:rFonts w:cs="Times New Roman"/>
      <w:sz w:val="18"/>
      <w:szCs w:val="18"/>
      <w:lang w:val="en-GB"/>
    </w:rPr>
  </w:style>
  <w:style w:type="paragraph" w:styleId="Bezmezer">
    <w:name w:val="No Spacing"/>
    <w:uiPriority w:val="1"/>
    <w:qFormat/>
    <w:rsid w:val="00FA52AB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70.emf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C31D96644907544B5225E107B937BA0" ma:contentTypeVersion="13" ma:contentTypeDescription="Új dokumentum létrehozása." ma:contentTypeScope="" ma:versionID="1f05bf6081ee5c0680452eccf3c4db0a">
  <xsd:schema xmlns:xsd="http://www.w3.org/2001/XMLSchema" xmlns:xs="http://www.w3.org/2001/XMLSchema" xmlns:p="http://schemas.microsoft.com/office/2006/metadata/properties" xmlns:ns2="3e0dfbc3-a783-4bca-b814-d6509345dcf6" xmlns:ns3="75d0d38a-efa6-459f-8471-e6af0e2ccca8" targetNamespace="http://schemas.microsoft.com/office/2006/metadata/properties" ma:root="true" ma:fieldsID="105a9b7c248c05caab4aa168d34d1000" ns2:_="" ns3:_="">
    <xsd:import namespace="3e0dfbc3-a783-4bca-b814-d6509345dcf6"/>
    <xsd:import namespace="75d0d38a-efa6-459f-8471-e6af0e2cc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fbc3-a783-4bca-b814-d6509345d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d38a-efa6-459f-8471-e6af0e2ccc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37CB1-9B67-4656-AFBB-725FB29E5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422A5-FE95-4456-8D82-DF7140DFC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dfbc3-a783-4bca-b814-d6509345dcf6"/>
    <ds:schemaRef ds:uri="75d0d38a-efa6-459f-8471-e6af0e2cc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EDFFD-639F-45BC-AAAC-6B2B325AC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4B4724-4627-41B0-B1DA-327CE4E95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Melinda</dc:creator>
  <cp:keywords/>
  <cp:lastModifiedBy>Martin Spousta</cp:lastModifiedBy>
  <cp:revision>3</cp:revision>
  <dcterms:created xsi:type="dcterms:W3CDTF">2022-03-11T13:17:00Z</dcterms:created>
  <dcterms:modified xsi:type="dcterms:W3CDTF">2022-03-11T21:21:00Z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0x010100EC31D96644907544B5225E107B937BA0</vt:lpwstr>
  </property>
</Properties>
</file>