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3BF0" w14:textId="1B3F49A7" w:rsidR="00E56D95" w:rsidRPr="00E56D95" w:rsidRDefault="00E56D95" w:rsidP="00E56D95">
      <w:pPr>
        <w:spacing w:after="0"/>
        <w:contextualSpacing/>
        <w:rPr>
          <w:sz w:val="20"/>
        </w:rPr>
      </w:pPr>
      <w:bookmarkStart w:id="0" w:name="_Hlk96274944"/>
      <w:bookmarkStart w:id="1" w:name="_Hlk96275757"/>
      <w:r w:rsidRPr="00E56D95">
        <w:rPr>
          <w:sz w:val="20"/>
        </w:rPr>
        <w:t>Table 1S.</w:t>
      </w:r>
      <w:bookmarkEnd w:id="0"/>
      <w:r w:rsidRPr="00E56D95">
        <w:rPr>
          <w:sz w:val="20"/>
        </w:rPr>
        <w:t xml:space="preserve"> Analysis of variance of the investigated parameters. C</w:t>
      </w:r>
      <w:r w:rsidR="009E3678">
        <w:rPr>
          <w:sz w:val="20"/>
        </w:rPr>
        <w:t xml:space="preserve"> –</w:t>
      </w:r>
      <w:r w:rsidRPr="00E56D95">
        <w:rPr>
          <w:sz w:val="20"/>
        </w:rPr>
        <w:t xml:space="preserve"> cultivar; T</w:t>
      </w:r>
      <w:r w:rsidR="009E3678">
        <w:rPr>
          <w:sz w:val="20"/>
        </w:rPr>
        <w:t xml:space="preserve"> –</w:t>
      </w:r>
      <w:r w:rsidRPr="00E56D95">
        <w:rPr>
          <w:sz w:val="20"/>
        </w:rPr>
        <w:t xml:space="preserve"> treatment; C</w:t>
      </w:r>
      <w:r w:rsidR="009E3678">
        <w:rPr>
          <w:sz w:val="20"/>
        </w:rPr>
        <w:t xml:space="preserve"> </w:t>
      </w:r>
      <w:r w:rsidRPr="00E56D95">
        <w:rPr>
          <w:sz w:val="20"/>
        </w:rPr>
        <w:t>×</w:t>
      </w:r>
      <w:r w:rsidR="009E3678">
        <w:rPr>
          <w:sz w:val="20"/>
        </w:rPr>
        <w:t xml:space="preserve"> </w:t>
      </w:r>
      <w:r w:rsidRPr="00E56D95">
        <w:rPr>
          <w:sz w:val="20"/>
        </w:rPr>
        <w:t>T</w:t>
      </w:r>
      <w:r w:rsidR="009E3678">
        <w:rPr>
          <w:sz w:val="20"/>
        </w:rPr>
        <w:t xml:space="preserve"> –</w:t>
      </w:r>
      <w:r w:rsidRPr="00E56D95">
        <w:rPr>
          <w:sz w:val="20"/>
        </w:rPr>
        <w:t xml:space="preserve"> the interaction of C and T; </w:t>
      </w:r>
      <w:r w:rsidRPr="00E56D95">
        <w:rPr>
          <w:sz w:val="20"/>
          <w:vertAlign w:val="superscript"/>
        </w:rPr>
        <w:t>*</w:t>
      </w:r>
      <w:r w:rsidRPr="00E56D95">
        <w:rPr>
          <w:sz w:val="20"/>
        </w:rPr>
        <w:t xml:space="preserve"> and </w:t>
      </w:r>
      <w:r w:rsidRPr="00E56D95">
        <w:rPr>
          <w:sz w:val="20"/>
          <w:vertAlign w:val="superscript"/>
        </w:rPr>
        <w:t>**</w:t>
      </w:r>
      <w:r w:rsidRPr="00E56D95">
        <w:rPr>
          <w:sz w:val="20"/>
        </w:rPr>
        <w:t xml:space="preserve"> represent significant differences at 0.05 and 0.01 levels, respectively. </w:t>
      </w:r>
      <w:r w:rsidRPr="00E56D95">
        <w:rPr>
          <w:sz w:val="20"/>
          <w:vertAlign w:val="superscript"/>
        </w:rPr>
        <w:t>ns</w:t>
      </w:r>
      <w:r w:rsidR="009E3678">
        <w:rPr>
          <w:sz w:val="20"/>
        </w:rPr>
        <w:t xml:space="preserve"> –</w:t>
      </w:r>
      <w:r w:rsidRPr="00E56D95">
        <w:rPr>
          <w:sz w:val="20"/>
        </w:rPr>
        <w:t xml:space="preserve"> nonsignificant at </w:t>
      </w:r>
      <w:r w:rsidRPr="00E56D95">
        <w:rPr>
          <w:i/>
          <w:sz w:val="20"/>
        </w:rPr>
        <w:t>P</w:t>
      </w:r>
      <w:r w:rsidRPr="00E56D95">
        <w:rPr>
          <w:sz w:val="20"/>
        </w:rPr>
        <w:t>&lt;0.05 level.</w:t>
      </w:r>
      <w:bookmarkStart w:id="2" w:name="_Hlk96275319"/>
      <w:r w:rsidRPr="00E56D95">
        <w:rPr>
          <w:bCs/>
          <w:i/>
          <w:sz w:val="20"/>
        </w:rPr>
        <w:t xml:space="preserve"> C</w:t>
      </w:r>
      <w:r w:rsidRPr="00E56D95">
        <w:rPr>
          <w:bCs/>
          <w:iCs/>
          <w:sz w:val="20"/>
          <w:vertAlign w:val="subscript"/>
        </w:rPr>
        <w:t>i</w:t>
      </w:r>
      <w:r w:rsidR="009E3678">
        <w:rPr>
          <w:bCs/>
          <w:iCs/>
          <w:sz w:val="20"/>
        </w:rPr>
        <w:t xml:space="preserve"> –</w:t>
      </w:r>
      <w:r w:rsidRPr="00E56D95">
        <w:rPr>
          <w:bCs/>
          <w:iCs/>
          <w:sz w:val="20"/>
        </w:rPr>
        <w:t xml:space="preserve"> </w:t>
      </w:r>
      <w:bookmarkStart w:id="3" w:name="_Hlk97306239"/>
      <w:r w:rsidRPr="00E56D95">
        <w:rPr>
          <w:bCs/>
          <w:iCs/>
          <w:sz w:val="20"/>
        </w:rPr>
        <w:t>intercellular CO</w:t>
      </w:r>
      <w:r w:rsidRPr="00E56D95">
        <w:rPr>
          <w:bCs/>
          <w:iCs/>
          <w:sz w:val="20"/>
          <w:vertAlign w:val="subscript"/>
        </w:rPr>
        <w:t>2</w:t>
      </w:r>
      <w:r w:rsidRPr="009E3678">
        <w:rPr>
          <w:bCs/>
          <w:iCs/>
          <w:sz w:val="20"/>
        </w:rPr>
        <w:t xml:space="preserve"> </w:t>
      </w:r>
      <w:r w:rsidRPr="00E56D95">
        <w:rPr>
          <w:bCs/>
          <w:iCs/>
          <w:sz w:val="20"/>
        </w:rPr>
        <w:t>concentration</w:t>
      </w:r>
      <w:bookmarkEnd w:id="3"/>
      <w:r w:rsidRPr="00E56D95">
        <w:rPr>
          <w:bCs/>
          <w:iCs/>
          <w:sz w:val="20"/>
        </w:rPr>
        <w:t>;</w:t>
      </w:r>
      <w:r w:rsidRPr="00E56D95">
        <w:rPr>
          <w:sz w:val="20"/>
        </w:rPr>
        <w:t xml:space="preserve"> DAS</w:t>
      </w:r>
      <w:r w:rsidR="009E3678">
        <w:rPr>
          <w:sz w:val="20"/>
        </w:rPr>
        <w:t xml:space="preserve"> –</w:t>
      </w:r>
      <w:r w:rsidRPr="00E56D95">
        <w:rPr>
          <w:sz w:val="20"/>
        </w:rPr>
        <w:t xml:space="preserve"> days after spraying;</w:t>
      </w:r>
      <w:r w:rsidRPr="00E56D95">
        <w:rPr>
          <w:bCs/>
          <w:i/>
          <w:sz w:val="20"/>
        </w:rPr>
        <w:t xml:space="preserve"> </w:t>
      </w:r>
      <w:r w:rsidRPr="00E56D95">
        <w:rPr>
          <w:bCs/>
          <w:iCs/>
          <w:sz w:val="20"/>
        </w:rPr>
        <w:t>DM</w:t>
      </w:r>
      <w:r w:rsidR="009E3678">
        <w:rPr>
          <w:bCs/>
          <w:iCs/>
          <w:sz w:val="20"/>
        </w:rPr>
        <w:t xml:space="preserve"> –</w:t>
      </w:r>
      <w:r w:rsidRPr="00E56D95">
        <w:rPr>
          <w:bCs/>
          <w:iCs/>
          <w:sz w:val="20"/>
        </w:rPr>
        <w:t xml:space="preserve"> dry mass;</w:t>
      </w:r>
      <w:r w:rsidRPr="00E56D95">
        <w:rPr>
          <w:bCs/>
          <w:i/>
          <w:sz w:val="20"/>
        </w:rPr>
        <w:t xml:space="preserve"> E</w:t>
      </w:r>
      <w:r w:rsidR="009E3678">
        <w:rPr>
          <w:bCs/>
          <w:iCs/>
          <w:sz w:val="20"/>
        </w:rPr>
        <w:t xml:space="preserve"> –</w:t>
      </w:r>
      <w:r w:rsidRPr="00E56D95">
        <w:rPr>
          <w:spacing w:val="-3"/>
          <w:sz w:val="20"/>
        </w:rPr>
        <w:t xml:space="preserve"> </w:t>
      </w:r>
      <w:bookmarkStart w:id="4" w:name="_Hlk97305890"/>
      <w:r w:rsidRPr="00E56D95">
        <w:rPr>
          <w:bCs/>
          <w:iCs/>
          <w:sz w:val="20"/>
        </w:rPr>
        <w:t>transpiration rate; FM</w:t>
      </w:r>
      <w:r w:rsidR="009E3678">
        <w:rPr>
          <w:bCs/>
          <w:iCs/>
          <w:sz w:val="20"/>
        </w:rPr>
        <w:t xml:space="preserve"> –</w:t>
      </w:r>
      <w:r w:rsidRPr="00E56D95">
        <w:rPr>
          <w:bCs/>
          <w:iCs/>
          <w:sz w:val="20"/>
        </w:rPr>
        <w:t xml:space="preserve"> fresh mass; </w:t>
      </w:r>
      <w:proofErr w:type="spellStart"/>
      <w:r w:rsidRPr="00E56D95">
        <w:rPr>
          <w:bCs/>
          <w:i/>
          <w:sz w:val="20"/>
        </w:rPr>
        <w:t>g</w:t>
      </w:r>
      <w:r w:rsidRPr="00E56D95">
        <w:rPr>
          <w:bCs/>
          <w:iCs/>
          <w:sz w:val="20"/>
          <w:vertAlign w:val="subscript"/>
        </w:rPr>
        <w:t>s</w:t>
      </w:r>
      <w:proofErr w:type="spellEnd"/>
      <w:r w:rsidR="009E3678">
        <w:rPr>
          <w:bCs/>
          <w:iCs/>
          <w:sz w:val="20"/>
        </w:rPr>
        <w:t xml:space="preserve"> –</w:t>
      </w:r>
      <w:r w:rsidRPr="00E56D95">
        <w:rPr>
          <w:bCs/>
          <w:iCs/>
          <w:sz w:val="20"/>
        </w:rPr>
        <w:t xml:space="preserve"> stomatal conductance</w:t>
      </w:r>
      <w:bookmarkEnd w:id="4"/>
      <w:r w:rsidRPr="00E56D95">
        <w:rPr>
          <w:bCs/>
          <w:iCs/>
          <w:sz w:val="20"/>
        </w:rPr>
        <w:t xml:space="preserve">; </w:t>
      </w:r>
      <w:r w:rsidRPr="00E56D95">
        <w:rPr>
          <w:bCs/>
          <w:i/>
          <w:sz w:val="20"/>
        </w:rPr>
        <w:t>P</w:t>
      </w:r>
      <w:r w:rsidRPr="00E56D95">
        <w:rPr>
          <w:bCs/>
          <w:iCs/>
          <w:sz w:val="20"/>
          <w:vertAlign w:val="subscript"/>
        </w:rPr>
        <w:t>N</w:t>
      </w:r>
      <w:r w:rsidR="009E3678">
        <w:rPr>
          <w:bCs/>
          <w:iCs/>
          <w:sz w:val="20"/>
        </w:rPr>
        <w:t xml:space="preserve"> –</w:t>
      </w:r>
      <w:r w:rsidRPr="00E56D95">
        <w:rPr>
          <w:bCs/>
          <w:iCs/>
          <w:sz w:val="20"/>
        </w:rPr>
        <w:t xml:space="preserve"> net photosynthetic rate</w:t>
      </w:r>
      <w:r w:rsidRPr="00E56D95">
        <w:rPr>
          <w:sz w:val="20"/>
        </w:rPr>
        <w:t>.</w:t>
      </w:r>
    </w:p>
    <w:bookmarkEnd w:id="2"/>
    <w:p w14:paraId="589F32B0" w14:textId="77777777" w:rsidR="00E56D95" w:rsidRPr="00E56D95" w:rsidRDefault="00E56D95" w:rsidP="00E56D95">
      <w:pPr>
        <w:spacing w:after="0"/>
        <w:contextualSpacing/>
        <w:rPr>
          <w:sz w:val="2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069"/>
        <w:gridCol w:w="1685"/>
        <w:gridCol w:w="1685"/>
      </w:tblGrid>
      <w:tr w:rsidR="00E56D95" w:rsidRPr="00E56D95" w14:paraId="5F66D6EB" w14:textId="77777777" w:rsidTr="00E56D95">
        <w:trPr>
          <w:trHeight w:val="315"/>
          <w:jc w:val="center"/>
        </w:trPr>
        <w:tc>
          <w:tcPr>
            <w:tcW w:w="21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bookmarkEnd w:id="1"/>
          <w:p w14:paraId="4AB64401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Index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D5BBC72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C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3593256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T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ECEDAD" w14:textId="45DBB189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C</w:t>
            </w:r>
            <w:r w:rsidR="009E3678">
              <w:rPr>
                <w:rFonts w:eastAsia="DengXian"/>
                <w:sz w:val="20"/>
              </w:rPr>
              <w:t xml:space="preserve"> </w:t>
            </w:r>
            <w:r w:rsidRPr="00E56D95">
              <w:rPr>
                <w:rFonts w:eastAsia="DengXian"/>
                <w:sz w:val="20"/>
              </w:rPr>
              <w:t>×</w:t>
            </w:r>
            <w:r w:rsidR="009E3678">
              <w:rPr>
                <w:rFonts w:eastAsia="DengXian"/>
                <w:sz w:val="20"/>
              </w:rPr>
              <w:t xml:space="preserve"> </w:t>
            </w:r>
            <w:r w:rsidRPr="00E56D95">
              <w:rPr>
                <w:rFonts w:eastAsia="DengXian"/>
                <w:sz w:val="20"/>
              </w:rPr>
              <w:t>T</w:t>
            </w:r>
          </w:p>
        </w:tc>
      </w:tr>
      <w:tr w:rsidR="00E56D95" w:rsidRPr="00E56D95" w14:paraId="5EC1B6E3" w14:textId="77777777" w:rsidTr="00E56D95">
        <w:trPr>
          <w:trHeight w:val="172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FE3BF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Shoot FM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0B8DB" w14:textId="2AAFE526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55</w:t>
            </w:r>
            <w:r w:rsidR="009E3678">
              <w:rPr>
                <w:rFonts w:eastAsia="DengXian"/>
                <w:sz w:val="20"/>
              </w:rPr>
              <w:t>,</w:t>
            </w:r>
            <w:r w:rsidRPr="00E56D95">
              <w:rPr>
                <w:rFonts w:eastAsia="DengXian"/>
                <w:sz w:val="20"/>
              </w:rPr>
              <w:t>167.50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7251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20.24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E4F37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0.19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5A316C4E" w14:textId="77777777" w:rsidTr="00E56D95">
        <w:trPr>
          <w:trHeight w:val="266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20E5D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Shoot DM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DCED8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746.51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4EBC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73.40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599FF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8.75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7CFD3534" w14:textId="77777777" w:rsidTr="00E56D95">
        <w:trPr>
          <w:trHeight w:val="142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4CDAB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Root FM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2F115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197.85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7BC46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68.20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96D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24.34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19D9C08D" w14:textId="77777777" w:rsidTr="00E56D95">
        <w:trPr>
          <w:trHeight w:val="243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F053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Root DM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7525E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172.33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F95A6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58.82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CCF4E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4.70</w:t>
            </w:r>
            <w:r w:rsidRPr="00E56D95">
              <w:rPr>
                <w:rFonts w:eastAsia="DengXian"/>
                <w:sz w:val="20"/>
                <w:vertAlign w:val="superscript"/>
              </w:rPr>
              <w:t>*</w:t>
            </w:r>
          </w:p>
        </w:tc>
      </w:tr>
      <w:tr w:rsidR="00E56D95" w:rsidRPr="00E56D95" w14:paraId="6E6CE674" w14:textId="77777777" w:rsidTr="00E56D95">
        <w:trPr>
          <w:trHeight w:val="133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C9333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Seedling height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7EB49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232.14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A2E9B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20.50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AB70A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6.07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112F6625" w14:textId="77777777" w:rsidTr="00E56D95">
        <w:trPr>
          <w:trHeight w:val="236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D8AA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Fe content in shoot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DA96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23.12</w:t>
            </w:r>
            <w:r w:rsidRPr="00E56D95">
              <w:rPr>
                <w:rFonts w:eastAsia="DengXian"/>
                <w:sz w:val="20"/>
                <w:vertAlign w:val="superscript"/>
              </w:rPr>
              <w:t>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B6463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78.33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71722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0.40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18296F37" w14:textId="77777777" w:rsidTr="00E56D95">
        <w:trPr>
          <w:trHeight w:val="139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E5768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Root average diameter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C12F0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1.5E+31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F591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35.17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9309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41.83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29323DFB" w14:textId="77777777" w:rsidTr="00E56D95">
        <w:trPr>
          <w:trHeight w:val="241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C5578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Root length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790D1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29.54</w:t>
            </w:r>
            <w:r w:rsidRPr="00E56D95">
              <w:rPr>
                <w:rFonts w:eastAsia="DengXian"/>
                <w:sz w:val="20"/>
                <w:vertAlign w:val="superscript"/>
              </w:rPr>
              <w:t>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B92EC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51.17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17E9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30.37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5A031855" w14:textId="77777777" w:rsidTr="00E56D95">
        <w:trPr>
          <w:trHeight w:val="145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0953D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Root surface area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9EA79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1913.73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50F55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291.53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9EE98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147.59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4123C34D" w14:textId="77777777" w:rsidTr="00E56D95">
        <w:trPr>
          <w:trHeight w:val="247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949EC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 xml:space="preserve">Root volume 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5C2CC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259.57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BA56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25.11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F7838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0.23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3B1BE618" w14:textId="77777777" w:rsidTr="00E56D95">
        <w:trPr>
          <w:trHeight w:val="138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83B57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i/>
                <w:iCs/>
                <w:sz w:val="20"/>
              </w:rPr>
              <w:t>P</w:t>
            </w:r>
            <w:r w:rsidRPr="00E56D95">
              <w:rPr>
                <w:rFonts w:eastAsia="DengXian"/>
                <w:sz w:val="20"/>
                <w:vertAlign w:val="subscript"/>
              </w:rPr>
              <w:t>N</w:t>
            </w:r>
            <w:r w:rsidRPr="00E56D95">
              <w:rPr>
                <w:rFonts w:eastAsia="DengXian"/>
                <w:sz w:val="20"/>
              </w:rPr>
              <w:t xml:space="preserve"> at 1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92E55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141.41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32F6C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1.15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F131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1.08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5445B22D" w14:textId="77777777" w:rsidTr="00E56D95">
        <w:trPr>
          <w:trHeight w:val="239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6FC10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i/>
                <w:iCs/>
                <w:sz w:val="20"/>
              </w:rPr>
              <w:t>P</w:t>
            </w:r>
            <w:r w:rsidRPr="00E56D95">
              <w:rPr>
                <w:rFonts w:eastAsia="DengXian"/>
                <w:sz w:val="20"/>
                <w:vertAlign w:val="subscript"/>
              </w:rPr>
              <w:t>N</w:t>
            </w:r>
            <w:r w:rsidRPr="00E56D95">
              <w:rPr>
                <w:rFonts w:eastAsia="DengXian"/>
                <w:sz w:val="20"/>
              </w:rPr>
              <w:t xml:space="preserve"> at 2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0C761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8.73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DBEB7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170.10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2A4D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11.34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34E45621" w14:textId="77777777" w:rsidTr="00E56D95">
        <w:trPr>
          <w:trHeight w:val="143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38E6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i/>
                <w:iCs/>
                <w:sz w:val="20"/>
              </w:rPr>
              <w:t>P</w:t>
            </w:r>
            <w:r w:rsidRPr="00E56D95">
              <w:rPr>
                <w:rFonts w:eastAsia="DengXian"/>
                <w:sz w:val="20"/>
                <w:vertAlign w:val="subscript"/>
              </w:rPr>
              <w:t>N</w:t>
            </w:r>
            <w:r w:rsidRPr="00E56D95">
              <w:rPr>
                <w:rFonts w:eastAsia="DengXian"/>
                <w:sz w:val="20"/>
              </w:rPr>
              <w:t xml:space="preserve"> at 3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08D25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450.20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3AA1E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368.02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2D65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75.88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71311B29" w14:textId="77777777" w:rsidTr="00E56D95">
        <w:trPr>
          <w:trHeight w:val="232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9130B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i/>
                <w:iCs/>
                <w:sz w:val="20"/>
              </w:rPr>
              <w:t>P</w:t>
            </w:r>
            <w:r w:rsidRPr="00E56D95">
              <w:rPr>
                <w:rFonts w:eastAsia="DengXian"/>
                <w:sz w:val="20"/>
                <w:vertAlign w:val="subscript"/>
              </w:rPr>
              <w:t>N</w:t>
            </w:r>
            <w:r w:rsidRPr="00E56D95">
              <w:rPr>
                <w:rFonts w:eastAsia="DengXian"/>
                <w:sz w:val="20"/>
              </w:rPr>
              <w:t xml:space="preserve"> at 4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C6BC7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178.67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FA8E1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57.33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E95AF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5.90</w:t>
            </w:r>
            <w:r w:rsidRPr="00E56D95">
              <w:rPr>
                <w:rFonts w:eastAsia="DengXian"/>
                <w:sz w:val="20"/>
                <w:vertAlign w:val="superscript"/>
              </w:rPr>
              <w:t>*</w:t>
            </w:r>
          </w:p>
        </w:tc>
      </w:tr>
      <w:tr w:rsidR="00E56D95" w:rsidRPr="00E56D95" w14:paraId="09218FE0" w14:textId="77777777" w:rsidTr="00E56D95">
        <w:trPr>
          <w:trHeight w:val="149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E3C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i/>
                <w:iCs/>
                <w:sz w:val="20"/>
              </w:rPr>
              <w:t>P</w:t>
            </w:r>
            <w:r w:rsidRPr="00E56D95">
              <w:rPr>
                <w:rFonts w:eastAsia="DengXian"/>
                <w:sz w:val="20"/>
                <w:vertAlign w:val="subscript"/>
              </w:rPr>
              <w:t>N</w:t>
            </w:r>
            <w:r w:rsidRPr="00E56D95">
              <w:rPr>
                <w:rFonts w:eastAsia="DengXian"/>
                <w:sz w:val="20"/>
              </w:rPr>
              <w:t xml:space="preserve"> at 5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9106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2.97</w:t>
            </w:r>
            <w:r w:rsidRPr="009E3678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15D35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180.88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A5C7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50.53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614A02E9" w14:textId="77777777" w:rsidTr="00E56D95">
        <w:trPr>
          <w:trHeight w:val="251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29E9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proofErr w:type="spellStart"/>
            <w:r w:rsidRPr="00E56D95">
              <w:rPr>
                <w:rFonts w:eastAsia="DengXian"/>
                <w:i/>
                <w:iCs/>
                <w:sz w:val="20"/>
              </w:rPr>
              <w:t>g</w:t>
            </w:r>
            <w:r w:rsidRPr="00E56D95">
              <w:rPr>
                <w:rFonts w:eastAsia="DengXian"/>
                <w:sz w:val="20"/>
                <w:vertAlign w:val="subscript"/>
              </w:rPr>
              <w:t>s</w:t>
            </w:r>
            <w:proofErr w:type="spellEnd"/>
            <w:r w:rsidRPr="00E56D95">
              <w:rPr>
                <w:rFonts w:eastAsia="DengXian"/>
                <w:sz w:val="20"/>
                <w:vertAlign w:val="subscript"/>
              </w:rPr>
              <w:t xml:space="preserve"> </w:t>
            </w:r>
            <w:r w:rsidRPr="00E56D95">
              <w:rPr>
                <w:rFonts w:eastAsia="DengXian"/>
                <w:sz w:val="20"/>
              </w:rPr>
              <w:t>at 1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9CFEB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1.03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6961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10.76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95D37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0.19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6826BC5E" w14:textId="77777777" w:rsidTr="00E56D95">
        <w:trPr>
          <w:trHeight w:val="141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8F4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proofErr w:type="spellStart"/>
            <w:r w:rsidRPr="00E56D95">
              <w:rPr>
                <w:rFonts w:eastAsia="DengXian"/>
                <w:i/>
                <w:iCs/>
                <w:sz w:val="20"/>
              </w:rPr>
              <w:t>g</w:t>
            </w:r>
            <w:r w:rsidRPr="00E56D95">
              <w:rPr>
                <w:rFonts w:eastAsia="DengXian"/>
                <w:sz w:val="20"/>
                <w:vertAlign w:val="subscript"/>
              </w:rPr>
              <w:t>s</w:t>
            </w:r>
            <w:proofErr w:type="spellEnd"/>
            <w:r w:rsidRPr="00E56D95">
              <w:rPr>
                <w:rFonts w:eastAsia="DengXian"/>
                <w:sz w:val="20"/>
              </w:rPr>
              <w:t xml:space="preserve"> at 2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B0FC1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2.44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80FE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73.46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6812F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2.56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0921FBA4" w14:textId="77777777" w:rsidTr="00E56D95">
        <w:trPr>
          <w:trHeight w:val="101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54940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proofErr w:type="spellStart"/>
            <w:r w:rsidRPr="00E56D95">
              <w:rPr>
                <w:rFonts w:eastAsia="DengXian"/>
                <w:i/>
                <w:iCs/>
                <w:sz w:val="20"/>
              </w:rPr>
              <w:t>g</w:t>
            </w:r>
            <w:r w:rsidRPr="00E56D95">
              <w:rPr>
                <w:rFonts w:eastAsia="DengXian"/>
                <w:sz w:val="20"/>
                <w:vertAlign w:val="subscript"/>
              </w:rPr>
              <w:t>s</w:t>
            </w:r>
            <w:proofErr w:type="spellEnd"/>
            <w:r w:rsidRPr="00E56D95">
              <w:rPr>
                <w:rFonts w:eastAsia="DengXian"/>
                <w:sz w:val="20"/>
              </w:rPr>
              <w:t xml:space="preserve"> at 3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7F3B2" w14:textId="38F6BB5F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</w:t>
            </w:r>
            <w:r w:rsidR="009E3678">
              <w:rPr>
                <w:rFonts w:eastAsia="DengXian"/>
                <w:sz w:val="20"/>
              </w:rPr>
              <w:t>,</w:t>
            </w:r>
            <w:r w:rsidRPr="00E56D95">
              <w:rPr>
                <w:rFonts w:eastAsia="DengXian"/>
                <w:sz w:val="20"/>
              </w:rPr>
              <w:t>482.25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CA62A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63.76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F836E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0.39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41B951A2" w14:textId="77777777" w:rsidTr="00E56D95">
        <w:trPr>
          <w:trHeight w:val="203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F6C9C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proofErr w:type="spellStart"/>
            <w:r w:rsidRPr="00E56D95">
              <w:rPr>
                <w:rFonts w:eastAsia="DengXian"/>
                <w:i/>
                <w:iCs/>
                <w:sz w:val="20"/>
              </w:rPr>
              <w:t>g</w:t>
            </w:r>
            <w:r w:rsidRPr="00E56D95">
              <w:rPr>
                <w:rFonts w:eastAsia="DengXian"/>
                <w:sz w:val="20"/>
                <w:vertAlign w:val="subscript"/>
              </w:rPr>
              <w:t>s</w:t>
            </w:r>
            <w:proofErr w:type="spellEnd"/>
            <w:r w:rsidRPr="00E56D95">
              <w:rPr>
                <w:rFonts w:eastAsia="DengXian"/>
                <w:sz w:val="20"/>
              </w:rPr>
              <w:t xml:space="preserve"> at 4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990F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126.75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A75A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21.04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0005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9.64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57E50F80" w14:textId="77777777" w:rsidTr="00E56D95">
        <w:trPr>
          <w:trHeight w:val="135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99C0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proofErr w:type="spellStart"/>
            <w:r w:rsidRPr="00E56D95">
              <w:rPr>
                <w:rFonts w:eastAsia="DengXian"/>
                <w:i/>
                <w:iCs/>
                <w:sz w:val="20"/>
              </w:rPr>
              <w:t>g</w:t>
            </w:r>
            <w:r w:rsidRPr="00E56D95">
              <w:rPr>
                <w:rFonts w:eastAsia="DengXian"/>
                <w:sz w:val="20"/>
                <w:vertAlign w:val="subscript"/>
              </w:rPr>
              <w:t>s</w:t>
            </w:r>
            <w:proofErr w:type="spellEnd"/>
            <w:r w:rsidRPr="00E56D95">
              <w:rPr>
                <w:rFonts w:eastAsia="DengXian"/>
                <w:sz w:val="20"/>
              </w:rPr>
              <w:t xml:space="preserve"> at 5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05C26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29.71</w:t>
            </w:r>
            <w:r w:rsidRPr="00E56D95">
              <w:rPr>
                <w:rFonts w:eastAsia="DengXian"/>
                <w:sz w:val="20"/>
                <w:vertAlign w:val="superscript"/>
              </w:rPr>
              <w:t>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1252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10.32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7989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7.42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1D33E191" w14:textId="77777777" w:rsidTr="00E56D95">
        <w:trPr>
          <w:trHeight w:val="237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08203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i/>
                <w:iCs/>
                <w:sz w:val="20"/>
              </w:rPr>
              <w:t>C</w:t>
            </w:r>
            <w:r w:rsidRPr="00E56D95">
              <w:rPr>
                <w:rFonts w:eastAsia="DengXian"/>
                <w:sz w:val="20"/>
                <w:vertAlign w:val="subscript"/>
              </w:rPr>
              <w:t>i</w:t>
            </w:r>
            <w:r w:rsidRPr="00E56D95">
              <w:rPr>
                <w:rFonts w:eastAsia="DengXian"/>
                <w:sz w:val="20"/>
              </w:rPr>
              <w:t xml:space="preserve"> at 1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5EC5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1.43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86F7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5.11</w:t>
            </w:r>
            <w:r w:rsidRPr="00E56D95">
              <w:rPr>
                <w:rFonts w:eastAsia="DengXian"/>
                <w:sz w:val="20"/>
                <w:vertAlign w:val="superscript"/>
              </w:rPr>
              <w:t>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87E58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0.05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474D4C78" w14:textId="77777777" w:rsidTr="00E56D95">
        <w:trPr>
          <w:trHeight w:val="141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14B38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i/>
                <w:iCs/>
                <w:sz w:val="20"/>
              </w:rPr>
              <w:t>C</w:t>
            </w:r>
            <w:r w:rsidRPr="00E56D95">
              <w:rPr>
                <w:rFonts w:eastAsia="DengXian"/>
                <w:sz w:val="20"/>
                <w:vertAlign w:val="subscript"/>
              </w:rPr>
              <w:t>i</w:t>
            </w:r>
            <w:r w:rsidRPr="00E56D95">
              <w:rPr>
                <w:rFonts w:eastAsia="DengXian"/>
                <w:sz w:val="20"/>
              </w:rPr>
              <w:t xml:space="preserve"> at 2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F917D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10.13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D42B2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3.56</w:t>
            </w:r>
            <w:r w:rsidRPr="00E56D95">
              <w:rPr>
                <w:rFonts w:eastAsia="DengXian"/>
                <w:sz w:val="20"/>
                <w:vertAlign w:val="superscript"/>
              </w:rPr>
              <w:t>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4A225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1.00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19DCD416" w14:textId="77777777" w:rsidTr="00E56D95">
        <w:trPr>
          <w:trHeight w:val="229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B6810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i/>
                <w:iCs/>
                <w:sz w:val="20"/>
              </w:rPr>
              <w:t>C</w:t>
            </w:r>
            <w:r w:rsidRPr="00E56D95">
              <w:rPr>
                <w:rFonts w:eastAsia="DengXian"/>
                <w:sz w:val="20"/>
                <w:vertAlign w:val="subscript"/>
              </w:rPr>
              <w:t>i</w:t>
            </w:r>
            <w:r w:rsidRPr="00E56D95">
              <w:rPr>
                <w:rFonts w:eastAsia="DengXian"/>
                <w:sz w:val="20"/>
              </w:rPr>
              <w:t xml:space="preserve"> at 3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43129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66.16</w:t>
            </w:r>
            <w:r w:rsidRPr="00E56D95">
              <w:rPr>
                <w:rFonts w:eastAsia="DengXian"/>
                <w:sz w:val="20"/>
                <w:vertAlign w:val="superscript"/>
              </w:rPr>
              <w:t>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EDBC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11.20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E14B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10.51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3780755F" w14:textId="77777777" w:rsidTr="00E56D95">
        <w:trPr>
          <w:trHeight w:val="147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121AA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i/>
                <w:iCs/>
                <w:sz w:val="20"/>
              </w:rPr>
              <w:t>C</w:t>
            </w:r>
            <w:r w:rsidRPr="00E56D95">
              <w:rPr>
                <w:rFonts w:eastAsia="DengXian"/>
                <w:sz w:val="20"/>
                <w:vertAlign w:val="subscript"/>
              </w:rPr>
              <w:t>i</w:t>
            </w:r>
            <w:r w:rsidRPr="00E56D95">
              <w:rPr>
                <w:rFonts w:eastAsia="DengXian"/>
                <w:sz w:val="20"/>
              </w:rPr>
              <w:t xml:space="preserve"> at 4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55025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17.84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09008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6.22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24EA9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4.23</w:t>
            </w:r>
            <w:r w:rsidRPr="00E56D95">
              <w:rPr>
                <w:rFonts w:eastAsia="DengXian"/>
                <w:sz w:val="20"/>
                <w:vertAlign w:val="superscript"/>
              </w:rPr>
              <w:t>*</w:t>
            </w:r>
          </w:p>
        </w:tc>
      </w:tr>
      <w:tr w:rsidR="00E56D95" w:rsidRPr="00E56D95" w14:paraId="3C9729DC" w14:textId="77777777" w:rsidTr="00E56D95">
        <w:trPr>
          <w:trHeight w:val="249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39E65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i/>
                <w:iCs/>
                <w:sz w:val="20"/>
              </w:rPr>
              <w:t>C</w:t>
            </w:r>
            <w:r w:rsidRPr="00E56D95">
              <w:rPr>
                <w:rFonts w:eastAsia="DengXian"/>
                <w:sz w:val="20"/>
                <w:vertAlign w:val="subscript"/>
              </w:rPr>
              <w:t>i</w:t>
            </w:r>
            <w:r w:rsidRPr="00E56D95">
              <w:rPr>
                <w:rFonts w:eastAsia="DengXian"/>
                <w:sz w:val="20"/>
              </w:rPr>
              <w:t xml:space="preserve"> at 5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05D36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66.35</w:t>
            </w:r>
            <w:r w:rsidRPr="00E56D95">
              <w:rPr>
                <w:rFonts w:eastAsia="DengXian"/>
                <w:sz w:val="20"/>
                <w:vertAlign w:val="superscript"/>
              </w:rPr>
              <w:t>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4B642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46.46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0F36C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8.69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  <w:tr w:rsidR="00E56D95" w:rsidRPr="00E56D95" w14:paraId="11ABE73E" w14:textId="77777777" w:rsidTr="00E56D95">
        <w:trPr>
          <w:trHeight w:val="139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DBC89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proofErr w:type="spellStart"/>
            <w:r w:rsidRPr="00E56D95">
              <w:rPr>
                <w:rFonts w:eastAsia="DengXian"/>
                <w:i/>
                <w:iCs/>
                <w:sz w:val="20"/>
              </w:rPr>
              <w:t>E</w:t>
            </w:r>
            <w:r w:rsidRPr="00E56D95">
              <w:rPr>
                <w:rFonts w:eastAsia="DengXian"/>
                <w:sz w:val="20"/>
              </w:rPr>
              <w:t xml:space="preserve"> at</w:t>
            </w:r>
            <w:proofErr w:type="spellEnd"/>
            <w:r w:rsidRPr="00E56D95">
              <w:rPr>
                <w:rFonts w:eastAsia="DengXian"/>
                <w:sz w:val="20"/>
              </w:rPr>
              <w:t xml:space="preserve"> 1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68CF1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1.26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9C3BC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5.98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6B007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0.19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255E33AF" w14:textId="77777777" w:rsidTr="00E56D95">
        <w:trPr>
          <w:trHeight w:val="241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3022E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proofErr w:type="spellStart"/>
            <w:r w:rsidRPr="00E56D95">
              <w:rPr>
                <w:rFonts w:eastAsia="DengXian"/>
                <w:i/>
                <w:iCs/>
                <w:sz w:val="20"/>
              </w:rPr>
              <w:t>E</w:t>
            </w:r>
            <w:r w:rsidRPr="00E56D95">
              <w:rPr>
                <w:rFonts w:eastAsia="DengXian"/>
                <w:sz w:val="20"/>
              </w:rPr>
              <w:t xml:space="preserve"> at</w:t>
            </w:r>
            <w:proofErr w:type="spellEnd"/>
            <w:r w:rsidRPr="00E56D95">
              <w:rPr>
                <w:rFonts w:eastAsia="DengXian"/>
                <w:sz w:val="20"/>
              </w:rPr>
              <w:t xml:space="preserve"> 2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4B38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0.01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D7924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69.90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D0CBB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1.40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04EE796B" w14:textId="77777777" w:rsidTr="00E56D95">
        <w:trPr>
          <w:trHeight w:val="145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17A92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proofErr w:type="spellStart"/>
            <w:r w:rsidRPr="00E56D95">
              <w:rPr>
                <w:rFonts w:eastAsia="DengXian"/>
                <w:i/>
                <w:iCs/>
                <w:sz w:val="20"/>
              </w:rPr>
              <w:t>E</w:t>
            </w:r>
            <w:r w:rsidRPr="00E56D95">
              <w:rPr>
                <w:rFonts w:eastAsia="DengXian"/>
                <w:sz w:val="20"/>
              </w:rPr>
              <w:t xml:space="preserve"> at</w:t>
            </w:r>
            <w:proofErr w:type="spellEnd"/>
            <w:r w:rsidRPr="00E56D95">
              <w:rPr>
                <w:rFonts w:eastAsia="DengXian"/>
                <w:sz w:val="20"/>
              </w:rPr>
              <w:t xml:space="preserve"> 3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7FD25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693.3</w:t>
            </w:r>
            <w:r w:rsidRPr="009E3678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74091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124.19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4E97F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3.19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20F01455" w14:textId="77777777" w:rsidTr="00E56D95">
        <w:trPr>
          <w:trHeight w:val="247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4ADE6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proofErr w:type="spellStart"/>
            <w:r w:rsidRPr="00E56D95">
              <w:rPr>
                <w:rFonts w:eastAsia="DengXian"/>
                <w:i/>
                <w:iCs/>
                <w:sz w:val="20"/>
              </w:rPr>
              <w:t>E</w:t>
            </w:r>
            <w:r w:rsidRPr="00E56D95">
              <w:rPr>
                <w:rFonts w:eastAsia="DengXian"/>
                <w:sz w:val="20"/>
              </w:rPr>
              <w:t xml:space="preserve"> at</w:t>
            </w:r>
            <w:proofErr w:type="spellEnd"/>
            <w:r w:rsidRPr="00E56D95">
              <w:rPr>
                <w:rFonts w:eastAsia="DengXian"/>
                <w:sz w:val="20"/>
              </w:rPr>
              <w:t xml:space="preserve"> 4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03AF3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17.07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279C8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27.51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D116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2.43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</w:tr>
      <w:tr w:rsidR="00E56D95" w:rsidRPr="00E56D95" w14:paraId="33350A53" w14:textId="77777777" w:rsidTr="00E56D95">
        <w:trPr>
          <w:trHeight w:val="137"/>
          <w:jc w:val="center"/>
        </w:trPr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548C477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proofErr w:type="spellStart"/>
            <w:r w:rsidRPr="00E56D95">
              <w:rPr>
                <w:rFonts w:eastAsia="DengXian"/>
                <w:i/>
                <w:iCs/>
                <w:sz w:val="20"/>
              </w:rPr>
              <w:t>E</w:t>
            </w:r>
            <w:r w:rsidRPr="00E56D95">
              <w:rPr>
                <w:rFonts w:eastAsia="DengXian"/>
                <w:sz w:val="20"/>
              </w:rPr>
              <w:t xml:space="preserve"> at</w:t>
            </w:r>
            <w:proofErr w:type="spellEnd"/>
            <w:r w:rsidRPr="00E56D95">
              <w:rPr>
                <w:rFonts w:eastAsia="DengXian"/>
                <w:sz w:val="20"/>
              </w:rPr>
              <w:t xml:space="preserve"> 5</w:t>
            </w:r>
            <w:r w:rsidRPr="00E56D95">
              <w:rPr>
                <w:sz w:val="20"/>
              </w:rPr>
              <w:t xml:space="preserve"> DAS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3A5DCED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6.88</w:t>
            </w:r>
            <w:r w:rsidRPr="00E56D95">
              <w:rPr>
                <w:rFonts w:eastAsia="DengXian"/>
                <w:sz w:val="20"/>
                <w:vertAlign w:val="superscript"/>
              </w:rPr>
              <w:t>ns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D1945D1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30.09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D9834F9" w14:textId="77777777" w:rsidR="00E56D95" w:rsidRPr="00E56D95" w:rsidRDefault="00E56D95" w:rsidP="00E56D95">
            <w:pPr>
              <w:spacing w:after="0"/>
              <w:contextualSpacing/>
              <w:jc w:val="left"/>
              <w:rPr>
                <w:rFonts w:eastAsia="DengXian"/>
                <w:sz w:val="20"/>
              </w:rPr>
            </w:pPr>
            <w:r w:rsidRPr="00E56D95">
              <w:rPr>
                <w:rFonts w:eastAsia="DengXian"/>
                <w:sz w:val="20"/>
              </w:rPr>
              <w:t>6.95</w:t>
            </w:r>
            <w:r w:rsidRPr="00E56D95">
              <w:rPr>
                <w:rFonts w:eastAsia="DengXian"/>
                <w:sz w:val="20"/>
                <w:vertAlign w:val="superscript"/>
              </w:rPr>
              <w:t>**</w:t>
            </w:r>
          </w:p>
        </w:tc>
      </w:tr>
    </w:tbl>
    <w:p w14:paraId="73394856" w14:textId="77777777" w:rsidR="00E56D95" w:rsidRPr="00E56D95" w:rsidRDefault="00E56D95" w:rsidP="00E56D95">
      <w:pPr>
        <w:spacing w:after="0"/>
        <w:contextualSpacing/>
        <w:jc w:val="left"/>
        <w:rPr>
          <w:sz w:val="20"/>
        </w:rPr>
      </w:pPr>
      <w:r w:rsidRPr="00E56D95">
        <w:rPr>
          <w:sz w:val="20"/>
        </w:rPr>
        <w:br w:type="page"/>
      </w:r>
    </w:p>
    <w:p w14:paraId="2B6A0932" w14:textId="77777777" w:rsidR="00E56D95" w:rsidRDefault="00E56D95" w:rsidP="00E56D95">
      <w:pPr>
        <w:spacing w:after="0"/>
        <w:contextualSpacing/>
        <w:rPr>
          <w:sz w:val="20"/>
        </w:rPr>
      </w:pPr>
    </w:p>
    <w:p w14:paraId="7798F82F" w14:textId="124A0601" w:rsidR="00E56D95" w:rsidRPr="00E56D95" w:rsidRDefault="00E56D95" w:rsidP="00E56D95">
      <w:pPr>
        <w:spacing w:after="0"/>
        <w:contextualSpacing/>
        <w:rPr>
          <w:spacing w:val="-3"/>
          <w:sz w:val="20"/>
          <w:shd w:val="clear" w:color="auto" w:fill="FFFFFF"/>
        </w:rPr>
      </w:pPr>
      <w:r w:rsidRPr="00E56D95">
        <w:rPr>
          <w:noProof/>
          <w:sz w:val="2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42762779" wp14:editId="11BEE3DF">
            <wp:simplePos x="0" y="0"/>
            <wp:positionH relativeFrom="column">
              <wp:posOffset>483870</wp:posOffset>
            </wp:positionH>
            <wp:positionV relativeFrom="page">
              <wp:posOffset>901700</wp:posOffset>
            </wp:positionV>
            <wp:extent cx="4982400" cy="7416000"/>
            <wp:effectExtent l="0" t="0" r="8890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74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D95">
        <w:rPr>
          <w:sz w:val="20"/>
        </w:rPr>
        <w:t>Fig. 1</w:t>
      </w:r>
      <w:r w:rsidR="009E3678">
        <w:rPr>
          <w:sz w:val="20"/>
        </w:rPr>
        <w:t>S</w:t>
      </w:r>
      <w:r w:rsidRPr="00E56D95">
        <w:rPr>
          <w:sz w:val="20"/>
        </w:rPr>
        <w:t>. The top 25 parameters correlated with (</w:t>
      </w:r>
      <w:r w:rsidRPr="00E56D95">
        <w:rPr>
          <w:i/>
          <w:iCs/>
          <w:sz w:val="20"/>
        </w:rPr>
        <w:t>A</w:t>
      </w:r>
      <w:r w:rsidRPr="00E56D95">
        <w:rPr>
          <w:sz w:val="20"/>
        </w:rPr>
        <w:t>) shoot fresh mass, (</w:t>
      </w:r>
      <w:r w:rsidRPr="00E56D95">
        <w:rPr>
          <w:i/>
          <w:iCs/>
          <w:sz w:val="20"/>
        </w:rPr>
        <w:t>B</w:t>
      </w:r>
      <w:r w:rsidRPr="00E56D95">
        <w:rPr>
          <w:sz w:val="20"/>
        </w:rPr>
        <w:t>) shoot dry mass, (</w:t>
      </w:r>
      <w:r w:rsidRPr="00E56D95">
        <w:rPr>
          <w:i/>
          <w:iCs/>
          <w:sz w:val="20"/>
        </w:rPr>
        <w:t>C</w:t>
      </w:r>
      <w:r w:rsidRPr="00E56D95">
        <w:rPr>
          <w:sz w:val="20"/>
        </w:rPr>
        <w:t>) root fresh mass, (</w:t>
      </w:r>
      <w:r w:rsidRPr="00E56D95">
        <w:rPr>
          <w:i/>
          <w:iCs/>
          <w:sz w:val="20"/>
        </w:rPr>
        <w:t>D</w:t>
      </w:r>
      <w:r w:rsidRPr="00E56D95">
        <w:rPr>
          <w:sz w:val="20"/>
        </w:rPr>
        <w:t>) root dry mass, (</w:t>
      </w:r>
      <w:r w:rsidRPr="00E56D95">
        <w:rPr>
          <w:i/>
          <w:iCs/>
          <w:sz w:val="20"/>
        </w:rPr>
        <w:t>E</w:t>
      </w:r>
      <w:r w:rsidRPr="00E56D95">
        <w:rPr>
          <w:sz w:val="20"/>
        </w:rPr>
        <w:t>) Fe content, and (</w:t>
      </w:r>
      <w:r w:rsidRPr="00E56D95">
        <w:rPr>
          <w:i/>
          <w:iCs/>
          <w:sz w:val="20"/>
        </w:rPr>
        <w:t>F</w:t>
      </w:r>
      <w:r w:rsidRPr="00E56D95">
        <w:rPr>
          <w:sz w:val="20"/>
        </w:rPr>
        <w:t xml:space="preserve">) </w:t>
      </w:r>
      <w:r w:rsidRPr="00E56D95">
        <w:rPr>
          <w:i/>
          <w:iCs/>
          <w:sz w:val="20"/>
        </w:rPr>
        <w:t>P</w:t>
      </w:r>
      <w:r w:rsidRPr="00E56D95">
        <w:rPr>
          <w:sz w:val="20"/>
          <w:vertAlign w:val="subscript"/>
        </w:rPr>
        <w:t>N</w:t>
      </w:r>
      <w:r w:rsidRPr="00E56D95">
        <w:rPr>
          <w:sz w:val="20"/>
        </w:rPr>
        <w:t xml:space="preserve"> </w:t>
      </w:r>
      <w:r w:rsidRPr="009E3678">
        <w:rPr>
          <w:sz w:val="20"/>
        </w:rPr>
        <w:t xml:space="preserve">at 2 DAS. </w:t>
      </w:r>
      <w:r w:rsidRPr="009E3678">
        <w:rPr>
          <w:bCs/>
          <w:i/>
          <w:sz w:val="20"/>
        </w:rPr>
        <w:t>C</w:t>
      </w:r>
      <w:r w:rsidRPr="009E3678">
        <w:rPr>
          <w:bCs/>
          <w:iCs/>
          <w:sz w:val="20"/>
          <w:vertAlign w:val="subscript"/>
        </w:rPr>
        <w:t>i</w:t>
      </w:r>
      <w:r w:rsidR="009E3678">
        <w:rPr>
          <w:bCs/>
          <w:iCs/>
          <w:sz w:val="20"/>
        </w:rPr>
        <w:t xml:space="preserve"> –</w:t>
      </w:r>
      <w:r w:rsidRPr="009E3678">
        <w:rPr>
          <w:bCs/>
          <w:iCs/>
          <w:sz w:val="20"/>
        </w:rPr>
        <w:t xml:space="preserve"> intercellular CO</w:t>
      </w:r>
      <w:r w:rsidRPr="009E3678">
        <w:rPr>
          <w:bCs/>
          <w:iCs/>
          <w:sz w:val="20"/>
          <w:vertAlign w:val="subscript"/>
        </w:rPr>
        <w:t>2</w:t>
      </w:r>
      <w:r w:rsidRPr="009E3678">
        <w:rPr>
          <w:bCs/>
          <w:iCs/>
          <w:sz w:val="20"/>
        </w:rPr>
        <w:t xml:space="preserve"> concentration;</w:t>
      </w:r>
      <w:r w:rsidRPr="009E3678">
        <w:rPr>
          <w:sz w:val="20"/>
        </w:rPr>
        <w:t xml:space="preserve"> DAS</w:t>
      </w:r>
      <w:r w:rsidR="009E3678">
        <w:rPr>
          <w:sz w:val="20"/>
        </w:rPr>
        <w:t xml:space="preserve"> –</w:t>
      </w:r>
      <w:r w:rsidRPr="009E3678">
        <w:rPr>
          <w:sz w:val="20"/>
        </w:rPr>
        <w:t xml:space="preserve"> days after spraying;</w:t>
      </w:r>
      <w:r w:rsidRPr="009E3678">
        <w:rPr>
          <w:bCs/>
          <w:i/>
          <w:sz w:val="20"/>
        </w:rPr>
        <w:t xml:space="preserve"> E</w:t>
      </w:r>
      <w:r w:rsidR="009E3678">
        <w:rPr>
          <w:bCs/>
          <w:iCs/>
          <w:sz w:val="20"/>
        </w:rPr>
        <w:t xml:space="preserve"> –</w:t>
      </w:r>
      <w:r w:rsidRPr="009E3678">
        <w:rPr>
          <w:spacing w:val="-3"/>
          <w:sz w:val="20"/>
        </w:rPr>
        <w:t xml:space="preserve"> </w:t>
      </w:r>
      <w:r w:rsidRPr="009E3678">
        <w:rPr>
          <w:bCs/>
          <w:iCs/>
          <w:sz w:val="20"/>
        </w:rPr>
        <w:t xml:space="preserve">transpiration rate; </w:t>
      </w:r>
      <w:proofErr w:type="spellStart"/>
      <w:r w:rsidRPr="009E3678">
        <w:rPr>
          <w:bCs/>
          <w:i/>
          <w:sz w:val="20"/>
        </w:rPr>
        <w:t>g</w:t>
      </w:r>
      <w:r w:rsidRPr="009E3678">
        <w:rPr>
          <w:bCs/>
          <w:iCs/>
          <w:sz w:val="20"/>
          <w:vertAlign w:val="subscript"/>
        </w:rPr>
        <w:t>s</w:t>
      </w:r>
      <w:proofErr w:type="spellEnd"/>
      <w:r w:rsidR="009E3678">
        <w:rPr>
          <w:bCs/>
          <w:iCs/>
          <w:sz w:val="20"/>
        </w:rPr>
        <w:t xml:space="preserve"> –</w:t>
      </w:r>
      <w:r w:rsidRPr="009E3678">
        <w:rPr>
          <w:bCs/>
          <w:iCs/>
          <w:sz w:val="20"/>
        </w:rPr>
        <w:t xml:space="preserve"> stomatal conductance; </w:t>
      </w:r>
      <w:r w:rsidRPr="009E3678">
        <w:rPr>
          <w:bCs/>
          <w:i/>
          <w:sz w:val="20"/>
        </w:rPr>
        <w:t>P</w:t>
      </w:r>
      <w:r w:rsidRPr="009E3678">
        <w:rPr>
          <w:bCs/>
          <w:iCs/>
          <w:sz w:val="20"/>
          <w:vertAlign w:val="subscript"/>
        </w:rPr>
        <w:t>N</w:t>
      </w:r>
      <w:r w:rsidR="009E3678">
        <w:rPr>
          <w:bCs/>
          <w:iCs/>
          <w:sz w:val="20"/>
        </w:rPr>
        <w:t xml:space="preserve"> –</w:t>
      </w:r>
      <w:r w:rsidRPr="009E3678">
        <w:rPr>
          <w:bCs/>
          <w:iCs/>
          <w:sz w:val="20"/>
        </w:rPr>
        <w:t xml:space="preserve"> </w:t>
      </w:r>
      <w:r w:rsidRPr="00E56D95">
        <w:rPr>
          <w:bCs/>
          <w:iCs/>
          <w:sz w:val="20"/>
        </w:rPr>
        <w:t>net photosynthetic rate</w:t>
      </w:r>
      <w:r w:rsidRPr="00E56D95">
        <w:rPr>
          <w:sz w:val="20"/>
        </w:rPr>
        <w:t>.</w:t>
      </w:r>
    </w:p>
    <w:p w14:paraId="39702688" w14:textId="77777777" w:rsidR="00B973A5" w:rsidRPr="00E56D95" w:rsidRDefault="00B973A5" w:rsidP="00E56D95">
      <w:pPr>
        <w:spacing w:after="0"/>
        <w:contextualSpacing/>
        <w:rPr>
          <w:sz w:val="20"/>
        </w:rPr>
      </w:pPr>
    </w:p>
    <w:sectPr w:rsidR="00B973A5" w:rsidRPr="00E56D95" w:rsidSect="00E56D95">
      <w:endnotePr>
        <w:numFmt w:val="decimal"/>
      </w:endnotePr>
      <w:pgSz w:w="12240" w:h="15840"/>
      <w:pgMar w:top="1418" w:right="1418" w:bottom="1418" w:left="1418" w:header="284" w:footer="284" w:gutter="0"/>
      <w:lnNumType w:countBy="1" w:restart="continuous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95"/>
    <w:rsid w:val="009E3678"/>
    <w:rsid w:val="00B973A5"/>
    <w:rsid w:val="00E5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A9B4"/>
  <w15:chartTrackingRefBased/>
  <w15:docId w15:val="{706E5770-EB2F-4CD5-AEA1-F6313632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D95"/>
    <w:pPr>
      <w:spacing w:after="60" w:line="240" w:lineRule="auto"/>
      <w:jc w:val="both"/>
    </w:pPr>
    <w:rPr>
      <w:rFonts w:ascii="Times New Roman" w:eastAsia="SimSun" w:hAnsi="Times New Roman" w:cs="Times New Roman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E5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2</cp:revision>
  <dcterms:created xsi:type="dcterms:W3CDTF">2022-04-05T11:51:00Z</dcterms:created>
  <dcterms:modified xsi:type="dcterms:W3CDTF">2022-04-06T13:50:00Z</dcterms:modified>
</cp:coreProperties>
</file>