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2F9" w:rsidRPr="00262021" w:rsidRDefault="002C32F9" w:rsidP="002C32F9">
      <w:pPr>
        <w:autoSpaceDE w:val="0"/>
        <w:autoSpaceDN w:val="0"/>
        <w:adjustRightInd w:val="0"/>
        <w:snapToGrid w:val="0"/>
        <w:spacing w:line="360" w:lineRule="auto"/>
        <w:contextualSpacing/>
        <w:jc w:val="both"/>
        <w:rPr>
          <w:rFonts w:ascii="Times New Roman" w:eastAsia="QstvsfSTIX-Regular" w:hAnsi="Times New Roman"/>
          <w:color w:val="000000"/>
          <w:kern w:val="0"/>
          <w:szCs w:val="24"/>
        </w:rPr>
      </w:pP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eastAsia="QstvsfSTIX-Regular" w:hAnsi="Times New Roman"/>
          <w:color w:val="000000"/>
          <w:kern w:val="0"/>
          <w:szCs w:val="24"/>
        </w:rPr>
      </w:pPr>
      <w:r w:rsidRPr="00262021">
        <w:rPr>
          <w:rFonts w:ascii="Times New Roman" w:hAnsi="Times New Roman"/>
          <w:noProof/>
          <w:szCs w:val="24"/>
          <w:lang w:val="cs-CZ" w:eastAsia="cs-CZ"/>
        </w:rPr>
        <w:drawing>
          <wp:inline distT="0" distB="0" distL="0" distR="0">
            <wp:extent cx="6696075" cy="5029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eastAsia="QstvsfSTIX-Regular" w:hAnsi="Times New Roman"/>
          <w:kern w:val="0"/>
          <w:szCs w:val="24"/>
        </w:rPr>
      </w:pP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262021">
        <w:rPr>
          <w:rFonts w:ascii="Times New Roman" w:eastAsia="QstvsfSTIX-Regular" w:hAnsi="Times New Roman"/>
          <w:kern w:val="0"/>
          <w:szCs w:val="24"/>
        </w:rPr>
        <w:t>Fig.</w:t>
      </w:r>
      <w:r>
        <w:rPr>
          <w:rFonts w:ascii="Times New Roman" w:eastAsia="QstvsfSTIX-Regular" w:hAnsi="Times New Roman"/>
          <w:kern w:val="0"/>
          <w:szCs w:val="24"/>
        </w:rPr>
        <w:t xml:space="preserve"> </w:t>
      </w:r>
      <w:r w:rsidRPr="00262021">
        <w:rPr>
          <w:rFonts w:ascii="Times New Roman" w:eastAsia="QstvsfSTIX-Regular" w:hAnsi="Times New Roman"/>
          <w:kern w:val="0"/>
          <w:szCs w:val="24"/>
        </w:rPr>
        <w:t>1</w:t>
      </w:r>
      <w:r>
        <w:rPr>
          <w:rFonts w:ascii="Times New Roman" w:eastAsia="QstvsfSTIX-Regular" w:hAnsi="Times New Roman"/>
          <w:kern w:val="0"/>
          <w:szCs w:val="24"/>
        </w:rPr>
        <w:t>S</w:t>
      </w:r>
      <w:r w:rsidRPr="00262021">
        <w:rPr>
          <w:rFonts w:ascii="Times New Roman" w:eastAsia="QstvsfSTIX-Regular" w:hAnsi="Times New Roman"/>
          <w:kern w:val="0"/>
          <w:szCs w:val="24"/>
        </w:rPr>
        <w:t>. S</w:t>
      </w:r>
      <w:r w:rsidRPr="00262021">
        <w:rPr>
          <w:rFonts w:ascii="Times New Roman" w:eastAsia="QstvsfSTIX-Regular" w:hAnsi="Times New Roman"/>
          <w:color w:val="000000"/>
          <w:kern w:val="0"/>
          <w:szCs w:val="24"/>
        </w:rPr>
        <w:t xml:space="preserve">elected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Eulophia</w:t>
      </w:r>
      <w:proofErr w:type="spellEnd"/>
      <w:r w:rsidRPr="00262021">
        <w:rPr>
          <w:rFonts w:ascii="Times New Roman" w:hAnsi="Times New Roman"/>
          <w:i/>
          <w:color w:val="000000"/>
          <w:kern w:val="0"/>
          <w:szCs w:val="24"/>
        </w:rPr>
        <w:t xml:space="preserve">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dentata</w:t>
      </w:r>
      <w:proofErr w:type="spellEnd"/>
      <w:r w:rsidRPr="00262021">
        <w:rPr>
          <w:rFonts w:ascii="Times New Roman" w:hAnsi="Times New Roman"/>
          <w:color w:val="000000"/>
          <w:kern w:val="0"/>
          <w:szCs w:val="24"/>
        </w:rPr>
        <w:t xml:space="preserve"> (</w:t>
      </w:r>
      <w:r w:rsidRPr="002C32F9">
        <w:rPr>
          <w:rFonts w:ascii="Times New Roman" w:hAnsi="Times New Roman"/>
          <w:i/>
          <w:color w:val="000000"/>
          <w:kern w:val="0"/>
          <w:szCs w:val="24"/>
        </w:rPr>
        <w:t>A</w:t>
      </w:r>
      <w:r w:rsidRPr="00262021">
        <w:rPr>
          <w:rFonts w:ascii="Times New Roman" w:hAnsi="Times New Roman"/>
          <w:color w:val="000000"/>
          <w:kern w:val="0"/>
          <w:szCs w:val="24"/>
        </w:rPr>
        <w:t xml:space="preserve">),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Bletilla</w:t>
      </w:r>
      <w:proofErr w:type="spellEnd"/>
      <w:r w:rsidRPr="00262021">
        <w:rPr>
          <w:rFonts w:ascii="Times New Roman" w:hAnsi="Times New Roman"/>
          <w:i/>
          <w:color w:val="000000"/>
          <w:kern w:val="0"/>
          <w:szCs w:val="24"/>
        </w:rPr>
        <w:t xml:space="preserve">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formosana</w:t>
      </w:r>
      <w:proofErr w:type="spellEnd"/>
      <w:r w:rsidRPr="00262021">
        <w:rPr>
          <w:rFonts w:ascii="Times New Roman" w:hAnsi="Times New Roman"/>
          <w:color w:val="000000"/>
          <w:kern w:val="0"/>
          <w:szCs w:val="24"/>
        </w:rPr>
        <w:t xml:space="preserve"> (</w:t>
      </w:r>
      <w:r w:rsidRPr="002C32F9">
        <w:rPr>
          <w:rFonts w:ascii="Times New Roman" w:hAnsi="Times New Roman"/>
          <w:i/>
          <w:color w:val="000000"/>
          <w:kern w:val="0"/>
          <w:szCs w:val="24"/>
        </w:rPr>
        <w:t>B</w:t>
      </w:r>
      <w:r w:rsidRPr="00262021">
        <w:rPr>
          <w:rFonts w:ascii="Times New Roman" w:hAnsi="Times New Roman"/>
          <w:color w:val="000000"/>
          <w:kern w:val="0"/>
          <w:szCs w:val="24"/>
        </w:rPr>
        <w:t>), and</w:t>
      </w:r>
      <w:r w:rsidRPr="00262021">
        <w:rPr>
          <w:rFonts w:ascii="Times New Roman" w:hAnsi="Times New Roman"/>
          <w:i/>
          <w:color w:val="000000"/>
          <w:kern w:val="0"/>
          <w:szCs w:val="24"/>
        </w:rPr>
        <w:t xml:space="preserve">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Saccharum</w:t>
      </w:r>
      <w:proofErr w:type="spellEnd"/>
      <w:r w:rsidRPr="00262021">
        <w:rPr>
          <w:rFonts w:ascii="Times New Roman" w:hAnsi="Times New Roman"/>
          <w:i/>
          <w:color w:val="000000"/>
          <w:kern w:val="0"/>
          <w:szCs w:val="24"/>
        </w:rPr>
        <w:t xml:space="preserve"> </w:t>
      </w:r>
      <w:proofErr w:type="spellStart"/>
      <w:r w:rsidRPr="00262021">
        <w:rPr>
          <w:rFonts w:ascii="Times New Roman" w:hAnsi="Times New Roman"/>
          <w:i/>
          <w:color w:val="000000"/>
          <w:kern w:val="0"/>
          <w:szCs w:val="24"/>
        </w:rPr>
        <w:t>spontaneum</w:t>
      </w:r>
      <w:proofErr w:type="spellEnd"/>
      <w:r w:rsidRPr="00262021">
        <w:rPr>
          <w:rFonts w:ascii="Times New Roman" w:hAnsi="Times New Roman"/>
          <w:color w:val="000000"/>
          <w:kern w:val="0"/>
          <w:szCs w:val="24"/>
        </w:rPr>
        <w:t xml:space="preserve"> (</w:t>
      </w:r>
      <w:r w:rsidRPr="002C32F9">
        <w:rPr>
          <w:rFonts w:ascii="Times New Roman" w:hAnsi="Times New Roman"/>
          <w:i/>
          <w:color w:val="000000"/>
          <w:kern w:val="0"/>
          <w:szCs w:val="24"/>
        </w:rPr>
        <w:t>C</w:t>
      </w:r>
      <w:r w:rsidRPr="00262021">
        <w:rPr>
          <w:rFonts w:ascii="Times New Roman" w:hAnsi="Times New Roman"/>
          <w:color w:val="000000"/>
          <w:kern w:val="0"/>
          <w:szCs w:val="24"/>
        </w:rPr>
        <w:t>)</w:t>
      </w:r>
      <w:r w:rsidRPr="00262021">
        <w:rPr>
          <w:rFonts w:ascii="Times New Roman" w:hAnsi="Times New Roman"/>
          <w:color w:val="000000"/>
          <w:szCs w:val="24"/>
        </w:rPr>
        <w:t xml:space="preserve"> plants that were grown at forested riparian land area (</w:t>
      </w:r>
      <w:r w:rsidRPr="002C32F9">
        <w:rPr>
          <w:rFonts w:ascii="Times New Roman" w:hAnsi="Times New Roman"/>
          <w:i/>
          <w:color w:val="000000"/>
          <w:szCs w:val="24"/>
        </w:rPr>
        <w:t>D</w:t>
      </w:r>
      <w:r w:rsidRPr="00262021">
        <w:rPr>
          <w:rFonts w:ascii="Times New Roman" w:hAnsi="Times New Roman"/>
          <w:color w:val="000000"/>
          <w:szCs w:val="24"/>
        </w:rPr>
        <w:t xml:space="preserve">) </w:t>
      </w:r>
      <w:r w:rsidRPr="00262021">
        <w:rPr>
          <w:rFonts w:ascii="Times New Roman" w:eastAsia="CharisSIL" w:hAnsi="Times New Roman"/>
          <w:color w:val="000000"/>
          <w:szCs w:val="24"/>
        </w:rPr>
        <w:t>in</w:t>
      </w:r>
      <w:r w:rsidRPr="00262021">
        <w:rPr>
          <w:rFonts w:ascii="Times New Roman" w:hAnsi="Times New Roman"/>
          <w:color w:val="000000"/>
          <w:kern w:val="0"/>
          <w:szCs w:val="24"/>
        </w:rPr>
        <w:t xml:space="preserve"> Miaoli County, </w:t>
      </w:r>
      <w:r w:rsidRPr="00262021">
        <w:rPr>
          <w:rFonts w:ascii="Times New Roman" w:hAnsi="Times New Roman"/>
          <w:color w:val="000000"/>
          <w:szCs w:val="24"/>
        </w:rPr>
        <w:t xml:space="preserve">Miaoli, </w:t>
      </w:r>
      <w:r w:rsidRPr="00262021">
        <w:rPr>
          <w:rFonts w:ascii="Times New Roman" w:eastAsia="CharisSIL" w:hAnsi="Times New Roman"/>
          <w:color w:val="000000"/>
          <w:szCs w:val="24"/>
        </w:rPr>
        <w:t xml:space="preserve">Taiwan </w:t>
      </w:r>
      <w:r w:rsidRPr="00262021">
        <w:rPr>
          <w:rFonts w:ascii="Times New Roman" w:hAnsi="Times New Roman"/>
          <w:color w:val="000000"/>
          <w:szCs w:val="24"/>
        </w:rPr>
        <w:t>(24°17'34.6"N</w:t>
      </w:r>
      <w:r>
        <w:rPr>
          <w:rFonts w:ascii="Times New Roman" w:hAnsi="Times New Roman"/>
          <w:color w:val="000000"/>
          <w:szCs w:val="24"/>
        </w:rPr>
        <w:t>,</w:t>
      </w:r>
      <w:r w:rsidRPr="00262021">
        <w:rPr>
          <w:rFonts w:ascii="Times New Roman" w:hAnsi="Times New Roman"/>
          <w:color w:val="000000"/>
          <w:szCs w:val="24"/>
        </w:rPr>
        <w:t xml:space="preserve"> 120°50'02.1"E).</w:t>
      </w: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eastAsia="QstvsfSTIX-Regular" w:hAnsi="Times New Roman"/>
          <w:color w:val="000000"/>
          <w:kern w:val="0"/>
          <w:szCs w:val="24"/>
        </w:rPr>
      </w:pPr>
      <w:r w:rsidRPr="00262021">
        <w:rPr>
          <w:rFonts w:ascii="Times New Roman" w:hAnsi="Times New Roman"/>
          <w:noProof/>
          <w:szCs w:val="24"/>
          <w:lang w:val="cs-CZ" w:eastAsia="cs-CZ"/>
        </w:rPr>
        <w:lastRenderedPageBreak/>
        <w:drawing>
          <wp:inline distT="0" distB="0" distL="0" distR="0">
            <wp:extent cx="6429375" cy="42672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eastAsia="QstvsfSTIX-Regular" w:hAnsi="Times New Roman"/>
          <w:kern w:val="0"/>
          <w:szCs w:val="24"/>
        </w:rPr>
      </w:pPr>
    </w:p>
    <w:p w:rsidR="002C32F9" w:rsidRPr="00262021" w:rsidRDefault="002C32F9" w:rsidP="002C32F9">
      <w:pPr>
        <w:widowControl/>
        <w:adjustRightInd w:val="0"/>
        <w:snapToGrid w:val="0"/>
        <w:spacing w:line="36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262021">
        <w:rPr>
          <w:rFonts w:ascii="Times New Roman" w:eastAsia="QstvsfSTIX-Regular" w:hAnsi="Times New Roman"/>
          <w:kern w:val="0"/>
          <w:szCs w:val="24"/>
        </w:rPr>
        <w:t>Fig.</w:t>
      </w:r>
      <w:r>
        <w:rPr>
          <w:rFonts w:ascii="Times New Roman" w:eastAsia="QstvsfSTIX-Regular" w:hAnsi="Times New Roman"/>
          <w:kern w:val="0"/>
          <w:szCs w:val="24"/>
        </w:rPr>
        <w:t xml:space="preserve"> </w:t>
      </w:r>
      <w:r w:rsidRPr="00262021">
        <w:rPr>
          <w:rFonts w:ascii="Times New Roman" w:eastAsia="QstvsfSTIX-Regular" w:hAnsi="Times New Roman"/>
          <w:kern w:val="0"/>
          <w:szCs w:val="24"/>
        </w:rPr>
        <w:t>2</w:t>
      </w:r>
      <w:r>
        <w:rPr>
          <w:rFonts w:ascii="Times New Roman" w:eastAsia="QstvsfSTIX-Regular" w:hAnsi="Times New Roman"/>
          <w:kern w:val="0"/>
          <w:szCs w:val="24"/>
        </w:rPr>
        <w:t>S</w:t>
      </w:r>
      <w:bookmarkStart w:id="0" w:name="_GoBack"/>
      <w:bookmarkEnd w:id="0"/>
      <w:r w:rsidRPr="00262021">
        <w:rPr>
          <w:rFonts w:ascii="Times New Roman" w:eastAsia="QstvsfSTIX-Regular" w:hAnsi="Times New Roman"/>
          <w:kern w:val="0"/>
          <w:szCs w:val="24"/>
        </w:rPr>
        <w:t>. Av</w:t>
      </w:r>
      <w:r w:rsidRPr="00262021">
        <w:rPr>
          <w:rFonts w:ascii="Times New Roman" w:eastAsia="QstvsfSTIX-Regular" w:hAnsi="Times New Roman"/>
          <w:color w:val="000000"/>
          <w:kern w:val="0"/>
          <w:szCs w:val="24"/>
        </w:rPr>
        <w:t xml:space="preserve">erage </w:t>
      </w:r>
      <w:r w:rsidRPr="00262021">
        <w:rPr>
          <w:rFonts w:ascii="Times New Roman" w:eastAsia="CharisSIL" w:hAnsi="Times New Roman"/>
          <w:color w:val="000000"/>
          <w:szCs w:val="24"/>
        </w:rPr>
        <w:t>monthly air temperatures (bar) and precipitation (circle) during the study period from January</w:t>
      </w:r>
      <w:r>
        <w:rPr>
          <w:rFonts w:ascii="Times New Roman" w:eastAsia="CharisSIL" w:hAnsi="Times New Roman"/>
          <w:color w:val="000000"/>
          <w:szCs w:val="24"/>
        </w:rPr>
        <w:t>–</w:t>
      </w:r>
      <w:r w:rsidRPr="00262021">
        <w:rPr>
          <w:rFonts w:ascii="Times New Roman" w:eastAsia="CharisSIL" w:hAnsi="Times New Roman"/>
          <w:color w:val="000000"/>
          <w:szCs w:val="24"/>
        </w:rPr>
        <w:t>December 2012</w:t>
      </w:r>
      <w:r>
        <w:rPr>
          <w:rFonts w:ascii="Times New Roman" w:eastAsia="CharisSIL" w:hAnsi="Times New Roman"/>
          <w:color w:val="000000"/>
          <w:szCs w:val="24"/>
        </w:rPr>
        <w:t>–</w:t>
      </w:r>
      <w:r w:rsidRPr="00262021">
        <w:rPr>
          <w:rFonts w:ascii="Times New Roman" w:eastAsia="CharisSIL" w:hAnsi="Times New Roman"/>
          <w:color w:val="000000"/>
          <w:szCs w:val="24"/>
        </w:rPr>
        <w:t>2022 at</w:t>
      </w:r>
      <w:r w:rsidRPr="00262021">
        <w:rPr>
          <w:rFonts w:ascii="Times New Roman" w:hAnsi="Times New Roman"/>
          <w:color w:val="000000"/>
          <w:kern w:val="0"/>
          <w:szCs w:val="24"/>
        </w:rPr>
        <w:t xml:space="preserve"> </w:t>
      </w:r>
      <w:proofErr w:type="spellStart"/>
      <w:r w:rsidRPr="00262021">
        <w:rPr>
          <w:rFonts w:ascii="Times New Roman" w:hAnsi="Times New Roman"/>
          <w:color w:val="000000"/>
          <w:kern w:val="0"/>
          <w:szCs w:val="24"/>
        </w:rPr>
        <w:t>Zhuolan</w:t>
      </w:r>
      <w:proofErr w:type="spellEnd"/>
      <w:r w:rsidRPr="00262021">
        <w:rPr>
          <w:rFonts w:ascii="Times New Roman" w:hAnsi="Times New Roman"/>
          <w:color w:val="000000"/>
          <w:kern w:val="0"/>
          <w:szCs w:val="24"/>
        </w:rPr>
        <w:t xml:space="preserve"> City, Miaoli County, </w:t>
      </w:r>
      <w:r w:rsidRPr="00262021">
        <w:rPr>
          <w:rFonts w:ascii="Times New Roman" w:hAnsi="Times New Roman"/>
          <w:color w:val="000000"/>
          <w:szCs w:val="24"/>
        </w:rPr>
        <w:t xml:space="preserve">Miaoli, </w:t>
      </w:r>
      <w:r w:rsidRPr="00262021">
        <w:rPr>
          <w:rFonts w:ascii="Times New Roman" w:eastAsia="CharisSIL" w:hAnsi="Times New Roman"/>
          <w:color w:val="000000"/>
          <w:szCs w:val="24"/>
        </w:rPr>
        <w:t>Taiwan</w:t>
      </w:r>
      <w:r w:rsidRPr="00262021">
        <w:rPr>
          <w:rFonts w:ascii="Times New Roman" w:hAnsi="Times New Roman"/>
          <w:color w:val="000000"/>
          <w:szCs w:val="24"/>
        </w:rPr>
        <w:t>.</w:t>
      </w:r>
    </w:p>
    <w:p w:rsidR="00607E89" w:rsidRDefault="002C32F9"/>
    <w:sectPr w:rsidR="00607E89" w:rsidSect="00DE10FC">
      <w:footerReference w:type="default" r:id="rId6"/>
      <w:pgSz w:w="11906" w:h="16838"/>
      <w:pgMar w:top="680" w:right="794" w:bottom="510" w:left="1077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QstvsfSTIX-Regular">
    <w:altName w:val="Malgun Gothic Semilight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CharisSIL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FF6" w:rsidRDefault="002C32F9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2C32F9">
      <w:rPr>
        <w:noProof/>
        <w:lang w:val="zh-TW"/>
      </w:rPr>
      <w:t>2</w:t>
    </w:r>
    <w:r>
      <w:fldChar w:fldCharType="end"/>
    </w:r>
  </w:p>
  <w:p w:rsidR="00F15E17" w:rsidRDefault="002C32F9">
    <w:pPr>
      <w:pStyle w:val="Zpa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2F9"/>
    <w:rsid w:val="002C32F9"/>
    <w:rsid w:val="003479DF"/>
    <w:rsid w:val="003B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1667"/>
  <w15:chartTrackingRefBased/>
  <w15:docId w15:val="{04AE77FA-0A90-4E8E-98FF-6682434D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32F9"/>
    <w:pPr>
      <w:widowControl w:val="0"/>
      <w:spacing w:after="0" w:line="240" w:lineRule="auto"/>
    </w:pPr>
    <w:rPr>
      <w:rFonts w:ascii="Calibri" w:eastAsia="PMingLiU" w:hAnsi="Calibri" w:cs="Times New Roman"/>
      <w:kern w:val="2"/>
      <w:sz w:val="24"/>
      <w:lang w:val="en-US" w:eastAsia="zh-T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2C32F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2C32F9"/>
    <w:rPr>
      <w:rFonts w:ascii="Calibri" w:eastAsia="PMingLiU" w:hAnsi="Calibri" w:cs="Times New Roman"/>
      <w:sz w:val="20"/>
      <w:szCs w:val="20"/>
      <w:lang w:val="x-none" w:eastAsia="x-none"/>
    </w:rPr>
  </w:style>
  <w:style w:type="character" w:styleId="slodku">
    <w:name w:val="line number"/>
    <w:basedOn w:val="Standardnpsmoodstavce"/>
    <w:uiPriority w:val="99"/>
    <w:semiHidden/>
    <w:unhideWhenUsed/>
    <w:rsid w:val="002C3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Spoustová Petra UEB</dc:creator>
  <cp:keywords/>
  <dc:description/>
  <cp:lastModifiedBy>Spoustová Petra UEB</cp:lastModifiedBy>
  <cp:revision>1</cp:revision>
  <dcterms:created xsi:type="dcterms:W3CDTF">2022-12-01T14:49:00Z</dcterms:created>
  <dcterms:modified xsi:type="dcterms:W3CDTF">2022-12-01T14:59:00Z</dcterms:modified>
</cp:coreProperties>
</file>