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AB7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90EB6">
        <w:rPr>
          <w:rFonts w:ascii="Times New Roman" w:hAnsi="Times New Roman" w:cs="Times New Roman"/>
          <w:b/>
          <w:sz w:val="20"/>
          <w:szCs w:val="20"/>
        </w:rPr>
        <w:t>Supplement</w:t>
      </w:r>
      <w:proofErr w:type="spellEnd"/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EB6" w:rsidRPr="00790EB6" w:rsidRDefault="00790EB6" w:rsidP="00790EB6">
      <w:pPr>
        <w:suppressAutoHyphens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790EB6">
        <w:rPr>
          <w:rFonts w:ascii="Times New Roman" w:hAnsi="Times New Roman" w:cs="Times New Roman"/>
          <w:bCs/>
          <w:sz w:val="20"/>
          <w:szCs w:val="20"/>
        </w:rPr>
        <w:t xml:space="preserve">Table 1S.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Summary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strain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growth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temperature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, and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light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sz w:val="20"/>
          <w:szCs w:val="20"/>
        </w:rPr>
        <w:t>levels</w:t>
      </w:r>
      <w:proofErr w:type="spellEnd"/>
      <w:r w:rsidRPr="00790EB6">
        <w:rPr>
          <w:rFonts w:ascii="Times New Roman" w:hAnsi="Times New Roman" w:cs="Times New Roman"/>
          <w:bCs/>
          <w:sz w:val="20"/>
          <w:szCs w:val="20"/>
        </w:rPr>
        <w:t>.</w:t>
      </w:r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0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2540"/>
        <w:gridCol w:w="3160"/>
        <w:gridCol w:w="1920"/>
      </w:tblGrid>
      <w:tr w:rsidR="00790EB6" w:rsidRPr="00790EB6" w:rsidTr="00790EB6">
        <w:trPr>
          <w:trHeight w:val="2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D0D0"/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D0D0"/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Media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0D0D0"/>
            <w:vAlign w:val="center"/>
            <w:hideMark/>
          </w:tcPr>
          <w:p w:rsidR="00790EB6" w:rsidRPr="00790EB6" w:rsidRDefault="00790EB6" w:rsidP="00427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Temperature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4272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[</w:t>
            </w:r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°C</w:t>
            </w:r>
            <w:r w:rsidR="004272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vAlign w:val="center"/>
            <w:hideMark/>
          </w:tcPr>
          <w:p w:rsidR="00790EB6" w:rsidRPr="00790EB6" w:rsidRDefault="00790EB6" w:rsidP="004272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Light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intensity </w:t>
            </w:r>
            <w:r w:rsidR="004272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[</w:t>
            </w:r>
            <w:r w:rsidRPr="00790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µE</w:t>
            </w:r>
            <w:r w:rsidR="004272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Anabaena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cylindrica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PCC 7122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Anabaena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flos-aquae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UTEX B 1444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Anabaena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flos-aquae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UTEX LB 2558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Calothrix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parietina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UTEX LB 1952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Fischerella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ambigua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UTEX 1903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Fischerella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PCC 7414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790EB6" w:rsidRPr="00790EB6" w:rsidTr="00790EB6">
        <w:trPr>
          <w:trHeight w:val="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Chroococcidiopsis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thermalis</w:t>
            </w:r>
            <w:proofErr w:type="spellEnd"/>
            <w:r w:rsidRPr="00790EB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PCC 7203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BG-11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90EB6" w:rsidRPr="00790EB6" w:rsidRDefault="00790EB6" w:rsidP="00790E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eastAsia="cs-CZ"/>
        </w:rPr>
      </w:pPr>
      <w:r w:rsidRPr="00790EB6">
        <w:rPr>
          <w:rFonts w:ascii="Times New Roman" w:hAnsi="Times New Roman" w:cs="Times New Roman"/>
          <w:noProof/>
          <w:sz w:val="20"/>
          <w:szCs w:val="20"/>
          <w:lang w:eastAsia="cs-CZ"/>
        </w:rPr>
        <w:lastRenderedPageBreak/>
        <w:drawing>
          <wp:inline distT="0" distB="0" distL="0" distR="0">
            <wp:extent cx="5001895" cy="8892540"/>
            <wp:effectExtent l="0" t="0" r="8255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rry_D._Bruce_Supp_1S-900_phs_003271_src-26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EB6" w:rsidRPr="00790EB6" w:rsidRDefault="00790EB6" w:rsidP="00790EB6">
      <w:pPr>
        <w:suppressAutoHyphens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Fig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1S.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Gas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delivery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system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to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supply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sterilized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air to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culture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incubators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photobioreactors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Photograph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790EB6">
        <w:rPr>
          <w:rFonts w:ascii="Times New Roman" w:hAnsi="Times New Roman" w:cs="Times New Roman"/>
          <w:i/>
          <w:color w:val="000000"/>
          <w:sz w:val="20"/>
          <w:szCs w:val="20"/>
        </w:rPr>
        <w:t>top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>) and a diagram (</w:t>
      </w:r>
      <w:proofErr w:type="spellStart"/>
      <w:r w:rsidRPr="00790EB6">
        <w:rPr>
          <w:rFonts w:ascii="Times New Roman" w:hAnsi="Times New Roman" w:cs="Times New Roman"/>
          <w:i/>
          <w:color w:val="000000"/>
          <w:sz w:val="20"/>
          <w:szCs w:val="20"/>
        </w:rPr>
        <w:t>bottom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in-house air/CO</w:t>
      </w:r>
      <w:r w:rsidRPr="00790EB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filtration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mixing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manifold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equipped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with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digital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mass-flow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controllers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790EB6">
        <w:rPr>
          <w:rFonts w:ascii="Times New Roman" w:hAnsi="Times New Roman" w:cs="Times New Roman"/>
          <w:i/>
          <w:color w:val="000000"/>
          <w:sz w:val="20"/>
          <w:szCs w:val="20"/>
        </w:rPr>
        <w:t>Sierra Instruments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Extensive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set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in-line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filters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to trap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contaminations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originating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from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pipeline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compressors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790EB6"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>
            <wp:extent cx="5760720" cy="32404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rry_D._Bruce_Supp_2S-900_phs_003271_src-27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EB6" w:rsidRPr="00790EB6" w:rsidRDefault="00790EB6" w:rsidP="00790EB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Fig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2S.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Sequence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post DADA2 </w:t>
      </w:r>
      <w:proofErr w:type="spellStart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>demultiplexing</w:t>
      </w:r>
      <w:proofErr w:type="spellEnd"/>
      <w:r w:rsidRPr="00790EB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Visualizing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sequence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score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Generated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by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randomly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choosing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10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000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out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6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>523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974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sequences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this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analysis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was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further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strengthened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by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sampling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sequences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without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color w:val="000000"/>
          <w:sz w:val="20"/>
          <w:szCs w:val="20"/>
        </w:rPr>
        <w:t>replacement</w:t>
      </w:r>
      <w:proofErr w:type="spellEnd"/>
      <w:r w:rsidRPr="00790EB6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workflow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assessed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output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downstream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read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retention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24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libraries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prepared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total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1,067,603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paired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-end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reads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recovered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filtering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 minimum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maintained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score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Q32.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denoising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chimera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removal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up to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stage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operational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taxonomic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unit (OTU)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assignment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approximately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852,229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reads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retained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. These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reads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feature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detection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resulting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identification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299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total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OTUs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dataset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feature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frequency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44,854 per sample. These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served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basis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subsequent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taxonomic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classification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community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Taken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together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these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metrics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indicate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libraries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sufficient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depth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to support robust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taxonomic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profiling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substantial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retention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reads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control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denoising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further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suggests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library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preparation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workflow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consistently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a diverse set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cyanobacterial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90EB6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790EB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90EB6" w:rsidRPr="00790EB6" w:rsidRDefault="00790EB6" w:rsidP="00790EB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90EB6" w:rsidRPr="00790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B6"/>
    <w:rsid w:val="004272F0"/>
    <w:rsid w:val="004F7AB7"/>
    <w:rsid w:val="00684611"/>
    <w:rsid w:val="0079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3F50"/>
  <w15:chartTrackingRefBased/>
  <w15:docId w15:val="{618F015A-331C-4C5E-9156-C9FF566A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Spoustova Petra UEB</dc:creator>
  <cp:keywords/>
  <dc:description/>
  <cp:lastModifiedBy>Spoustova Petra UEB</cp:lastModifiedBy>
  <cp:revision>1</cp:revision>
  <dcterms:created xsi:type="dcterms:W3CDTF">2026-06-11T11:37:00Z</dcterms:created>
  <dcterms:modified xsi:type="dcterms:W3CDTF">2026-06-11T12:21:00Z</dcterms:modified>
</cp:coreProperties>
</file>